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5F75" w14:textId="03E9EAF6" w:rsidR="002B7DF8" w:rsidRPr="0023577D" w:rsidRDefault="002B7DF8" w:rsidP="002B7DF8">
      <w:pPr>
        <w:widowControl/>
        <w:shd w:val="clear" w:color="auto" w:fill="FFFFFF"/>
        <w:spacing w:after="450" w:line="360" w:lineRule="atLeast"/>
        <w:jc w:val="center"/>
        <w:outlineLvl w:val="0"/>
        <w:rPr>
          <w:rFonts w:ascii="ＭＳ 明朝" w:eastAsia="ＭＳ 明朝" w:hAnsi="ＭＳ 明朝" w:cs="ＭＳ Ｐゴシック"/>
          <w:color w:val="1C64A0"/>
          <w:kern w:val="36"/>
          <w:sz w:val="48"/>
          <w:szCs w:val="48"/>
        </w:rPr>
      </w:pPr>
      <w:r w:rsidRPr="0023577D">
        <w:rPr>
          <w:rFonts w:ascii="ＭＳ 明朝" w:eastAsia="ＭＳ 明朝" w:hAnsi="ＭＳ 明朝" w:cs="ＭＳ Ｐゴシック" w:hint="eastAsia"/>
          <w:color w:val="1C64A0"/>
          <w:kern w:val="36"/>
          <w:sz w:val="48"/>
          <w:szCs w:val="48"/>
        </w:rPr>
        <w:t>中</w:t>
      </w:r>
      <w:r w:rsidR="00493661" w:rsidRPr="0023577D">
        <w:rPr>
          <w:rFonts w:ascii="ＭＳ 明朝" w:eastAsia="ＭＳ 明朝" w:hAnsi="ＭＳ 明朝" w:cs="ＭＳ Ｐゴシック" w:hint="eastAsia"/>
          <w:color w:val="1C64A0"/>
          <w:kern w:val="36"/>
          <w:sz w:val="48"/>
          <w:szCs w:val="48"/>
        </w:rPr>
        <w:t>華</w:t>
      </w:r>
      <w:r w:rsidRPr="0023577D">
        <w:rPr>
          <w:rFonts w:ascii="ＭＳ 明朝" w:eastAsia="ＭＳ 明朝" w:hAnsi="ＭＳ 明朝" w:cs="ＭＳ Ｐゴシック" w:hint="eastAsia"/>
          <w:color w:val="1C64A0"/>
          <w:kern w:val="36"/>
          <w:sz w:val="48"/>
          <w:szCs w:val="48"/>
        </w:rPr>
        <w:t>人民共和国野生植物</w:t>
      </w:r>
      <w:r w:rsidR="00493661" w:rsidRPr="0023577D">
        <w:rPr>
          <w:rFonts w:ascii="ＭＳ 明朝" w:eastAsia="ＭＳ 明朝" w:hAnsi="ＭＳ 明朝" w:cs="ＭＳ Ｐゴシック" w:hint="eastAsia"/>
          <w:color w:val="1C64A0"/>
          <w:kern w:val="36"/>
          <w:sz w:val="48"/>
          <w:szCs w:val="48"/>
        </w:rPr>
        <w:t>保護</w:t>
      </w:r>
      <w:r w:rsidRPr="0023577D">
        <w:rPr>
          <w:rFonts w:ascii="ＭＳ 明朝" w:eastAsia="ＭＳ 明朝" w:hAnsi="ＭＳ 明朝" w:cs="ＭＳ Ｐゴシック" w:hint="eastAsia"/>
          <w:color w:val="1C64A0"/>
          <w:kern w:val="36"/>
          <w:sz w:val="48"/>
          <w:szCs w:val="48"/>
        </w:rPr>
        <w:t>条例</w:t>
      </w:r>
    </w:p>
    <w:p w14:paraId="3F12DB27" w14:textId="4BA05E98" w:rsidR="002B7DF8" w:rsidRPr="0023577D" w:rsidRDefault="002B7DF8" w:rsidP="002B7DF8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6B6B6B"/>
          <w:kern w:val="0"/>
          <w:sz w:val="18"/>
          <w:szCs w:val="18"/>
        </w:rPr>
      </w:pPr>
      <w:r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国家林</w:t>
      </w:r>
      <w:r w:rsidR="00493661"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業</w:t>
      </w:r>
      <w:r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草原局政府</w:t>
      </w:r>
      <w:r w:rsidR="00C24F7E"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ネット</w:t>
      </w:r>
      <w:hyperlink r:id="rId6" w:history="1">
        <w:r w:rsidR="00C24F7E" w:rsidRPr="0023577D">
          <w:rPr>
            <w:rStyle w:val="a3"/>
            <w:rFonts w:ascii="ＭＳ 明朝" w:eastAsia="ＭＳ 明朝" w:hAnsi="ＭＳ 明朝" w:cs="ＭＳ Ｐゴシック" w:hint="eastAsia"/>
            <w:kern w:val="0"/>
            <w:sz w:val="18"/>
            <w:szCs w:val="18"/>
          </w:rPr>
          <w:t>http://www.forestry.gov.cn/2017-03-14</w:t>
        </w:r>
      </w:hyperlink>
      <w:r w:rsidR="00C24F7E"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 xml:space="preserve">　</w:t>
      </w:r>
      <w:r w:rsidR="0013122D"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転載元</w:t>
      </w:r>
      <w:r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：国家林</w:t>
      </w:r>
      <w:r w:rsidR="00493661"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業</w:t>
      </w:r>
      <w:r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草原局政府</w:t>
      </w:r>
      <w:r w:rsidR="0013122D" w:rsidRPr="0023577D">
        <w:rPr>
          <w:rFonts w:ascii="ＭＳ 明朝" w:eastAsia="ＭＳ 明朝" w:hAnsi="ＭＳ 明朝" w:cs="ＭＳ Ｐゴシック" w:hint="eastAsia"/>
          <w:color w:val="6B6B6B"/>
          <w:kern w:val="0"/>
          <w:sz w:val="18"/>
          <w:szCs w:val="18"/>
        </w:rPr>
        <w:t>ネット</w:t>
      </w:r>
    </w:p>
    <w:p w14:paraId="516E443A" w14:textId="22FAAA14" w:rsidR="002B7DF8" w:rsidRPr="0023577D" w:rsidRDefault="002B7DF8" w:rsidP="002B7DF8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6A6A6A"/>
          <w:kern w:val="0"/>
          <w:sz w:val="18"/>
          <w:szCs w:val="18"/>
        </w:rPr>
      </w:pPr>
      <w:r w:rsidRPr="0023577D">
        <w:rPr>
          <w:rFonts w:ascii="ＭＳ 明朝" w:eastAsia="ＭＳ 明朝" w:hAnsi="ＭＳ 明朝" w:cs="ＭＳ Ｐゴシック" w:hint="eastAsia"/>
          <w:color w:val="6A6A6A"/>
          <w:kern w:val="0"/>
          <w:sz w:val="18"/>
          <w:szCs w:val="18"/>
        </w:rPr>
        <w:t>【</w:t>
      </w:r>
      <w:r w:rsidR="0013122D" w:rsidRPr="0023577D">
        <w:rPr>
          <w:rFonts w:ascii="ＭＳ 明朝" w:eastAsia="ＭＳ 明朝" w:hAnsi="ＭＳ 明朝" w:cs="ＭＳ Ｐゴシック" w:hint="eastAsia"/>
          <w:color w:val="6A6A6A"/>
          <w:kern w:val="0"/>
          <w:sz w:val="18"/>
          <w:szCs w:val="18"/>
        </w:rPr>
        <w:t>文字サイズ</w:t>
      </w:r>
      <w:r w:rsidRPr="0023577D">
        <w:rPr>
          <w:rFonts w:ascii="ＭＳ 明朝" w:eastAsia="ＭＳ 明朝" w:hAnsi="ＭＳ 明朝" w:cs="ＭＳ Ｐゴシック" w:hint="eastAsia"/>
          <w:color w:val="6A6A6A"/>
          <w:kern w:val="0"/>
          <w:sz w:val="18"/>
          <w:szCs w:val="18"/>
        </w:rPr>
        <w:t>：</w:t>
      </w:r>
      <w:hyperlink r:id="rId7" w:history="1">
        <w:r w:rsidRPr="0023577D">
          <w:rPr>
            <w:rFonts w:ascii="ＭＳ 明朝" w:eastAsia="ＭＳ 明朝" w:hAnsi="ＭＳ 明朝" w:cs="ＭＳ Ｐゴシック" w:hint="eastAsia"/>
            <w:color w:val="6A6A6A"/>
            <w:kern w:val="0"/>
            <w:sz w:val="18"/>
            <w:szCs w:val="18"/>
          </w:rPr>
          <w:t>大</w:t>
        </w:r>
      </w:hyperlink>
      <w:hyperlink r:id="rId8" w:history="1">
        <w:r w:rsidRPr="0023577D">
          <w:rPr>
            <w:rFonts w:ascii="ＭＳ 明朝" w:eastAsia="ＭＳ 明朝" w:hAnsi="ＭＳ 明朝" w:cs="ＭＳ Ｐゴシック" w:hint="eastAsia"/>
            <w:color w:val="6A6A6A"/>
            <w:kern w:val="0"/>
            <w:sz w:val="18"/>
            <w:szCs w:val="18"/>
          </w:rPr>
          <w:t>中</w:t>
        </w:r>
      </w:hyperlink>
      <w:hyperlink r:id="rId9" w:history="1">
        <w:r w:rsidRPr="0023577D">
          <w:rPr>
            <w:rFonts w:ascii="ＭＳ 明朝" w:eastAsia="ＭＳ 明朝" w:hAnsi="ＭＳ 明朝" w:cs="ＭＳ Ｐゴシック" w:hint="eastAsia"/>
            <w:color w:val="6A6A6A"/>
            <w:kern w:val="0"/>
            <w:sz w:val="18"/>
            <w:szCs w:val="18"/>
          </w:rPr>
          <w:t>小</w:t>
        </w:r>
      </w:hyperlink>
      <w:r w:rsidRPr="0023577D">
        <w:rPr>
          <w:rFonts w:ascii="ＭＳ 明朝" w:eastAsia="ＭＳ 明朝" w:hAnsi="ＭＳ 明朝" w:cs="ＭＳ Ｐゴシック" w:hint="eastAsia"/>
          <w:color w:val="6A6A6A"/>
          <w:kern w:val="0"/>
          <w:sz w:val="18"/>
          <w:szCs w:val="18"/>
        </w:rPr>
        <w:t>】 </w:t>
      </w:r>
      <w:r w:rsidR="00ED6337" w:rsidRPr="0023577D">
        <w:rPr>
          <w:rFonts w:ascii="ＭＳ 明朝" w:eastAsia="ＭＳ 明朝" w:hAnsi="ＭＳ 明朝" w:cs="ＭＳ Ｐゴシック" w:hint="eastAsia"/>
          <w:color w:val="6A6A6A"/>
          <w:kern w:val="0"/>
          <w:sz w:val="18"/>
          <w:szCs w:val="18"/>
        </w:rPr>
        <w:t>このページを印刷</w:t>
      </w:r>
    </w:p>
    <w:p w14:paraId="0E3C55D7" w14:textId="4FE34A6C" w:rsidR="002B7DF8" w:rsidRPr="0023577D" w:rsidRDefault="002B7DF8" w:rsidP="002B7DF8">
      <w:pPr>
        <w:widowControl/>
        <w:shd w:val="clear" w:color="auto" w:fill="FFFFFF"/>
        <w:spacing w:after="450" w:line="360" w:lineRule="atLeast"/>
        <w:jc w:val="center"/>
        <w:outlineLvl w:val="2"/>
        <w:rPr>
          <w:rFonts w:ascii="ＭＳ 明朝" w:eastAsia="ＭＳ 明朝" w:hAnsi="ＭＳ 明朝" w:cs="ＭＳ Ｐゴシック"/>
          <w:color w:val="1C64A0"/>
          <w:kern w:val="0"/>
          <w:sz w:val="27"/>
          <w:szCs w:val="27"/>
        </w:rPr>
      </w:pPr>
      <w:r w:rsidRPr="0023577D">
        <w:rPr>
          <w:rFonts w:ascii="ＭＳ 明朝" w:eastAsia="ＭＳ 明朝" w:hAnsi="ＭＳ 明朝" w:cs="ＭＳ Ｐゴシック" w:hint="eastAsia"/>
          <w:color w:val="1C64A0"/>
          <w:kern w:val="0"/>
          <w:sz w:val="27"/>
          <w:szCs w:val="27"/>
        </w:rPr>
        <w:t>国</w:t>
      </w:r>
      <w:r w:rsidR="00493661" w:rsidRPr="0023577D">
        <w:rPr>
          <w:rFonts w:ascii="ＭＳ 明朝" w:eastAsia="ＭＳ 明朝" w:hAnsi="ＭＳ 明朝" w:cs="ＭＳ Ｐゴシック" w:hint="eastAsia"/>
          <w:color w:val="1C64A0"/>
          <w:kern w:val="0"/>
          <w:sz w:val="27"/>
          <w:szCs w:val="27"/>
        </w:rPr>
        <w:t>務</w:t>
      </w:r>
      <w:r w:rsidRPr="0023577D">
        <w:rPr>
          <w:rFonts w:ascii="ＭＳ 明朝" w:eastAsia="ＭＳ 明朝" w:hAnsi="ＭＳ 明朝" w:cs="ＭＳ Ｐゴシック" w:hint="eastAsia"/>
          <w:color w:val="1C64A0"/>
          <w:kern w:val="0"/>
          <w:sz w:val="27"/>
          <w:szCs w:val="27"/>
        </w:rPr>
        <w:t>院令第204号</w:t>
      </w:r>
    </w:p>
    <w:p w14:paraId="3BB5DABE" w14:textId="614DCA84" w:rsidR="002B7DF8" w:rsidRPr="0023577D" w:rsidRDefault="00ED6337" w:rsidP="002B7DF8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【制定・改正履歴】</w:t>
      </w:r>
      <w:r w:rsidR="00A84A75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●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1996年9月30日</w:t>
      </w:r>
      <w:r w:rsidR="00A84A75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公布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：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中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華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人民共和国国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院令第204号</w:t>
      </w:r>
      <w:r w:rsidR="005D19FC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による</w:t>
      </w:r>
      <w:r w:rsidR="00182503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  <w:r w:rsidR="00A84A75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●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2017年10月7日</w:t>
      </w:r>
      <w:r w:rsidR="00A84A75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改正：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中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華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人民共和国国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院令第687号</w:t>
      </w:r>
      <w:r w:rsidR="00A84A75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「</w:t>
      </w:r>
      <w:r w:rsidR="00966A7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国務院の</w:t>
      </w:r>
      <w:r w:rsidR="00A84A75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一部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行政法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="000A323B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の改正に関する</w:t>
      </w:r>
      <w:r w:rsidR="00182503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決定」に基づく。</w:t>
      </w:r>
    </w:p>
    <w:p w14:paraId="4A95895C" w14:textId="06664246" w:rsidR="002B7DF8" w:rsidRPr="0023577D" w:rsidRDefault="002B7DF8" w:rsidP="002B7DF8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br/>
      </w:r>
      <w:r w:rsidRPr="0023577D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 xml:space="preserve">第一章　</w:t>
      </w:r>
      <w:r w:rsidR="005D19FC" w:rsidRPr="0023577D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総則</w:t>
      </w:r>
    </w:p>
    <w:p w14:paraId="2C58E343" w14:textId="77777777" w:rsidR="00E525AB" w:rsidRPr="0023577D" w:rsidRDefault="00E525AB" w:rsidP="00E525AB">
      <w:pPr>
        <w:widowControl/>
        <w:shd w:val="clear" w:color="auto" w:fill="FFFFFF"/>
        <w:tabs>
          <w:tab w:val="left" w:pos="1701"/>
        </w:tabs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35925736" w14:textId="77777777" w:rsidR="00A45E28" w:rsidRPr="0023577D" w:rsidRDefault="002B7DF8" w:rsidP="00E525AB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 xml:space="preserve">第一条　</w:t>
      </w:r>
      <w:r w:rsidR="00E525AB" w:rsidRPr="0023577D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5D19FC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源</w:t>
      </w:r>
      <w:r w:rsidR="002B2EDD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5D19FC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5D19FC" w:rsidRPr="0023577D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497DF9" w:rsidRPr="00052EE5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開発</w:t>
      </w:r>
      <w:r w:rsidR="005D19FC" w:rsidRPr="0023577D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2B2EDD" w:rsidRPr="0023577D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合理的利用を図り、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生物</w:t>
      </w:r>
      <w:r w:rsidR="002B2EDD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多様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性</w:t>
      </w:r>
      <w:r w:rsidR="002B2EDD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を保護し、生態のバランスを維持するために、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本条例</w:t>
      </w:r>
      <w:r w:rsidR="002B2EDD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を制定する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A1B5655" w14:textId="6C67E9BE" w:rsidR="00A45E28" w:rsidRPr="0023577D" w:rsidRDefault="002B7DF8" w:rsidP="00E525AB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第二条　中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華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人民共和</w:t>
      </w:r>
      <w:r w:rsidR="00491DC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国内</w:t>
      </w:r>
      <w:r w:rsidR="00497DF9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で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497DF9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497DF9" w:rsidRPr="0023577D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・開発・利用に従事する場合は、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必</w:t>
      </w:r>
      <w:r w:rsidR="00497DF9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ず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本条例</w:t>
      </w:r>
      <w:r w:rsidR="00497DF9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を遵守しなければならない</w:t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2C98B95F" w14:textId="4EF002AF" w:rsidR="003716B7" w:rsidRPr="0023577D" w:rsidRDefault="00A45E28" w:rsidP="00E525AB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3577D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23577D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本条例</w:t>
      </w:r>
      <w:r w:rsidR="004E25BA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により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4E25BA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4E25BA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とは、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原生地</w:t>
      </w:r>
      <w:r w:rsidR="00394C80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</w:t>
      </w:r>
      <w:r w:rsidR="002F199E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生息する貴重な</w:t>
      </w:r>
      <w:r w:rsidR="003716B7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天然の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植物</w:t>
      </w:r>
      <w:r w:rsidR="00D2751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</w:t>
      </w:r>
      <w:r w:rsidR="00394C80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原生地</w:t>
      </w:r>
      <w:r w:rsidR="00394C80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に生息</w:t>
      </w:r>
      <w:r w:rsidR="008C1BC4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し、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重要</w:t>
      </w:r>
      <w:r w:rsidR="0006092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な</w:t>
      </w:r>
      <w:r w:rsidR="00C24F7E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経済</w:t>
      </w:r>
      <w:r w:rsidR="0006092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的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06092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学術的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、文化</w:t>
      </w:r>
      <w:r w:rsidR="0006092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的価値を有</w:t>
      </w:r>
      <w:r w:rsidR="003716B7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し、</w:t>
      </w:r>
      <w:r w:rsidR="00B00740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絶滅</w:t>
      </w:r>
      <w:r w:rsidR="003716B7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</w:t>
      </w:r>
      <w:r w:rsidR="00B00740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危惧される、希少な</w:t>
      </w:r>
      <w:r w:rsidR="008C1BC4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天然の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植物</w:t>
      </w:r>
      <w:r w:rsidR="00D2751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</w:t>
      </w:r>
      <w:r w:rsidR="00B00740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を指す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6CDC9E2" w14:textId="4529E256" w:rsidR="004B48A9" w:rsidRPr="00164329" w:rsidRDefault="003716B7" w:rsidP="004B48A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3577D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23577D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薬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用野生植物</w:t>
      </w:r>
      <w:r w:rsidR="004B48A9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や</w:t>
      </w:r>
      <w:r w:rsidR="009B333E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、都市</w:t>
      </w:r>
      <w:r w:rsidR="00EB32C9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庭園・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自然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区</w:t>
      </w:r>
      <w:r w:rsidR="00EB32C9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および風景名勝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区内</w:t>
      </w:r>
      <w:r w:rsidR="00EB32C9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E45717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E45717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については、それぞれの関係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法</w:t>
      </w:r>
      <w:r w:rsidR="00E45717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="002B7DF8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行政法</w:t>
      </w:r>
      <w:r w:rsidR="00493661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="00E45717" w:rsidRPr="002357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も併せて適用す</w:t>
      </w:r>
      <w:r w:rsidR="00E45717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る</w:t>
      </w:r>
      <w:r w:rsidR="002B7DF8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3478EB6" w14:textId="77777777" w:rsidR="0023577D" w:rsidRPr="00164329" w:rsidRDefault="002B7DF8" w:rsidP="0023577D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第三条</w:t>
      </w:r>
      <w:r w:rsidR="00E66E86" w:rsidRPr="00164329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E66E86" w:rsidRPr="00164329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5D19F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源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について、</w:t>
      </w:r>
      <w:r w:rsidR="00493661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強化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積極的な開発、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合理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的な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利用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という方針を実行する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FD2F703" w14:textId="041A63CE" w:rsidR="00E66E86" w:rsidRPr="00164329" w:rsidRDefault="002B7DF8" w:rsidP="0023577D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第四条</w:t>
      </w:r>
      <w:r w:rsidR="0023577D" w:rsidRPr="00164329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3577D" w:rsidRPr="00164329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5D19F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源</w:t>
      </w:r>
      <w:r w:rsidR="00061DD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法に基づ</w:t>
      </w:r>
      <w:r w:rsidR="00061DD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く</w:t>
      </w:r>
      <w:r w:rsidR="0023577D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開発</w:t>
      </w:r>
      <w:r w:rsidR="00061DD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="002633A4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利用</w:t>
      </w:r>
      <w:r w:rsidR="00061DD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="008000B2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経営</w:t>
      </w:r>
      <w:r w:rsidR="00061DD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="008000B2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管理</w:t>
      </w:r>
      <w:r w:rsidR="00061DD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に携わる</w:t>
      </w:r>
      <w:r w:rsidR="008000B2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組織</w:t>
      </w:r>
      <w:r w:rsidR="00061DD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="008000B2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個人の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合法</w:t>
      </w:r>
      <w:r w:rsidR="008000B2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的な権利と利益を保護する。</w:t>
      </w:r>
    </w:p>
    <w:p w14:paraId="35C4B0CE" w14:textId="223566B6" w:rsidR="00B95A41" w:rsidRPr="00164329" w:rsidRDefault="002B7DF8" w:rsidP="004B48A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第五条　国</w:t>
      </w:r>
      <w:r w:rsidR="00061DD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251E7E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に関する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科学研究</w:t>
      </w:r>
      <w:r w:rsidR="00B95A41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や</w:t>
      </w:r>
      <w:r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、野生植物</w:t>
      </w:r>
      <w:r w:rsidR="00251E7E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30697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生息地</w:t>
      </w:r>
      <w:r w:rsidR="00B133AA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での</w:t>
      </w:r>
      <w:r w:rsidR="002A3C50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B133AA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="002A3C50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移植による保護</w:t>
      </w:r>
      <w:r w:rsidR="00B95A41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を奨励</w:t>
      </w:r>
      <w:r w:rsidR="00B133AA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し、</w:t>
      </w:r>
      <w:r w:rsidR="00B95A41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支援する。</w:t>
      </w:r>
    </w:p>
    <w:p w14:paraId="6ABF6B5D" w14:textId="05D23E1B" w:rsidR="00E66E86" w:rsidRPr="00164329" w:rsidRDefault="00B95A41" w:rsidP="00B133AA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164329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164329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B7DF8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5D19FC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="002B7DF8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源</w:t>
      </w:r>
      <w:r w:rsidR="00B133AA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、科学研究、</w:t>
      </w:r>
      <w:r w:rsidR="009049F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栽培と</w:t>
      </w:r>
      <w:r w:rsidR="002B7DF8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利用</w:t>
      </w:r>
      <w:r w:rsidR="00B133AA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、広報</w:t>
      </w:r>
      <w:r w:rsidR="009049F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</w:t>
      </w:r>
      <w:r w:rsidR="002B7DF8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教育</w:t>
      </w:r>
      <w:r w:rsid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="00164329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顕著な業績を上げた組織および個人</w:t>
      </w:r>
      <w:r w:rsid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</w:t>
      </w:r>
      <w:r w:rsid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対しては、</w:t>
      </w:r>
      <w:r w:rsidR="002B7DF8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164329" w:rsidRPr="0016432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においてインセンティブを付与する。</w:t>
      </w:r>
    </w:p>
    <w:p w14:paraId="02C081E4" w14:textId="6E244355" w:rsidR="00B34B76" w:rsidRPr="00B34B76" w:rsidRDefault="002B7DF8" w:rsidP="00B34B76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 xml:space="preserve">第六条　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県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以上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各人民政府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の担当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主管部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の保護に関する広報</w:t>
      </w:r>
      <w:r w:rsidR="00D2686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教育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を展開し、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に関する知識を普及させ、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保護に関する</w:t>
      </w:r>
      <w:r w:rsidR="00D8597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国民の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意識向上を図るものとする。</w:t>
      </w:r>
    </w:p>
    <w:p w14:paraId="6E59CE5D" w14:textId="445AC367" w:rsidR="00B34B76" w:rsidRDefault="002B7DF8" w:rsidP="00B34B76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lastRenderedPageBreak/>
        <w:t>第七条</w:t>
      </w:r>
      <w:r w:rsidR="00B34B76" w:rsidRPr="00B34B7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B34B76" w:rsidRPr="00B34B7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いかなる組織および個人も、すべて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5D19FC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源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を保護する義務を有し、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およびその</w:t>
      </w:r>
      <w:r w:rsidR="003C13E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生育環境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を占拠または破壊する行為</w:t>
      </w:r>
      <w:r w:rsidR="0064255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について、摘発および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告発</w:t>
      </w:r>
      <w:r w:rsidR="0071427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権利を有する。</w:t>
      </w:r>
    </w:p>
    <w:p w14:paraId="7B420029" w14:textId="0BE906F8" w:rsidR="00B34B76" w:rsidRPr="00B34B76" w:rsidRDefault="002B7DF8" w:rsidP="00B34B76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第八条　国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林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全国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の森林区域内の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および森林区域外の貴重な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樹木に関する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監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督管理</w:t>
      </w:r>
      <w:r w:rsidR="0054511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業務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を主管する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。国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農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全国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のその他の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に関する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監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督管理</w:t>
      </w:r>
      <w:r w:rsidR="00B34B76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業務を主管する。</w:t>
      </w:r>
    </w:p>
    <w:p w14:paraId="1A9EC6D4" w14:textId="09503202" w:rsidR="00B34B76" w:rsidRPr="00B34B76" w:rsidRDefault="00B34B76" w:rsidP="00B34B76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B34B7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B34B7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の建設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行政部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は、都市庭園</w:t>
      </w:r>
      <w:r w:rsidRPr="00B34B7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・風景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名勝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区内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に関する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監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督管理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業務を担当する。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の環境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全国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に関係する環境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事業</w:t>
      </w:r>
      <w:r w:rsidR="005D047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に係る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調整と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監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督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を担当する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。国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のその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他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の関係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は、その職務分掌に従い関係する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事業を担当する。</w:t>
      </w:r>
    </w:p>
    <w:p w14:paraId="1AD15985" w14:textId="77777777" w:rsidR="00AC6BC9" w:rsidRDefault="00B34B76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B34B7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B34B7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県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以上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地方人民政府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管理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を担当する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とその職責については、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B34B7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B34B76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B34B7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B34B76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Pr="00B34B76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の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が現地の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具体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的な</w:t>
      </w:r>
      <w:r w:rsidR="00C24F7E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状況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を踏まえて</w:t>
      </w:r>
      <w:r w:rsidR="00493661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B34B7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7D1FA3B" w14:textId="77777777" w:rsidR="00617499" w:rsidRDefault="00617499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49D5D17F" w14:textId="77777777" w:rsidR="00AC6BC9" w:rsidRDefault="002B7DF8" w:rsidP="00AC6BC9">
      <w:pPr>
        <w:widowControl/>
        <w:shd w:val="clear" w:color="auto" w:fill="FFFFFF"/>
        <w:tabs>
          <w:tab w:val="left" w:pos="1120"/>
        </w:tabs>
        <w:ind w:left="853" w:hangingChars="354" w:hanging="853"/>
        <w:jc w:val="center"/>
        <w:rPr>
          <w:rFonts w:ascii="ＭＳ 明朝" w:eastAsia="ＭＳ 明朝" w:hAnsi="ＭＳ 明朝" w:cs="ＭＳ Ｐゴシック"/>
          <w:b/>
          <w:bCs/>
          <w:color w:val="565656"/>
          <w:kern w:val="0"/>
          <w:sz w:val="24"/>
          <w:szCs w:val="24"/>
        </w:rPr>
      </w:pPr>
      <w:r w:rsidRPr="005569CA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第二章　野生植物</w:t>
      </w:r>
      <w:r w:rsidR="00B34B76" w:rsidRPr="005569CA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の</w:t>
      </w:r>
      <w:r w:rsidR="00493661" w:rsidRPr="005569CA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保護</w:t>
      </w:r>
    </w:p>
    <w:p w14:paraId="55E531AF" w14:textId="77777777" w:rsidR="00617499" w:rsidRPr="005569CA" w:rsidRDefault="00617499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center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5B343C4B" w14:textId="09F95666" w:rsidR="006516EF" w:rsidRPr="005569CA" w:rsidRDefault="002B7DF8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 xml:space="preserve">第九条　</w:t>
      </w:r>
      <w:r w:rsidR="00942CA0" w:rsidRPr="005569CA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942CA0"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942CA0"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とその</w:t>
      </w:r>
      <w:r w:rsidR="003C13E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生育環境</w:t>
      </w:r>
      <w:r w:rsidR="00942CA0"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を保護する</w:t>
      </w:r>
      <w:r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  <w:r w:rsidR="00942CA0"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いかなる組織および個人も、</w:t>
      </w:r>
      <w:r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942CA0"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を不法に採集したり、その</w:t>
      </w:r>
      <w:r w:rsidR="003C13E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生育環境</w:t>
      </w:r>
      <w:r w:rsidR="00942CA0"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を破壊したりすることは、</w:t>
      </w:r>
      <w:r w:rsidR="005D14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これを</w:t>
      </w:r>
      <w:r w:rsidR="006516EF"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禁止</w:t>
      </w:r>
      <w:r w:rsidR="005D14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5569C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27136262" w14:textId="28AB3682" w:rsidR="006516EF" w:rsidRPr="0080411B" w:rsidRDefault="002B7DF8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第十条</w:t>
      </w:r>
      <w:r w:rsidR="006516EF" w:rsidRPr="0080411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6516EF" w:rsidRPr="0080411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6516EF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は、「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6516EF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」と「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6516EF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」に分けられる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7A90F13" w14:textId="19DABA5F" w:rsidR="005569CA" w:rsidRPr="0080411B" w:rsidRDefault="006516EF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0411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80411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「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」は、「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国家一</w:t>
      </w:r>
      <w:r w:rsidR="00C24F7E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」と「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国家二</w:t>
      </w:r>
      <w:r w:rsidR="00C24F7E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」に分けられる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「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リスト」は、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林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C704D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="00C24F7E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農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（以下</w:t>
      </w:r>
      <w:r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、「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CC59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6C14D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6C14D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C704D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」と</w:t>
      </w:r>
      <w:r w:rsidR="006C14D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総称する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）</w:t>
      </w:r>
      <w:r w:rsidR="001C704D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が、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1C704D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B34B76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環境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1C704D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建設などの関係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C704D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と共同で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制定</w:t>
      </w:r>
      <w:r w:rsidR="001C704D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し、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5569CA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の承認を経て公表される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7E811928" w14:textId="1EEDF10C" w:rsidR="0080411B" w:rsidRPr="003E7936" w:rsidRDefault="005569CA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0411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80411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F51242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「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F51242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」とは、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F51242" w:rsidRPr="0080411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に該当せず、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3E7936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3E7936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="005A2139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において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F51242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F51242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を指す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  <w:r w:rsidR="00F51242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「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F51242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リスト」は、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3E7936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3E7936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="00F51242" w:rsidRPr="003E7936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の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F51242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="0080411B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これを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制定</w:t>
      </w:r>
      <w:r w:rsidR="0080411B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および公表し、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80411B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に届け出る。</w:t>
      </w:r>
    </w:p>
    <w:p w14:paraId="1982D624" w14:textId="2A7AF703" w:rsidR="001A4430" w:rsidRPr="003E7936" w:rsidRDefault="002B7DF8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第十一条　国家重点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4A44B4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4A44B4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に指定された種が</w:t>
      </w:r>
      <w:r w:rsidR="00BD13D9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天然</w:t>
      </w:r>
      <w:r w:rsidR="00044C8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の状態で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集中</w:t>
      </w:r>
      <w:r w:rsidR="00650ED3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的に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分布</w:t>
      </w:r>
      <w:r w:rsidR="00650ED3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区域</w:t>
      </w:r>
      <w:r w:rsidR="00A47699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</w:t>
      </w:r>
      <w:r w:rsidR="00966A7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="00A47699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関係法</w:t>
      </w:r>
      <w:r w:rsidR="00F35F65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および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行政法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="00A47699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A47699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に基づき、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自然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区</w:t>
      </w:r>
      <w:r w:rsidR="00A47699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を設置するものとする。その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他</w:t>
      </w:r>
      <w:r w:rsidR="00A47699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区域</w:t>
      </w:r>
      <w:r w:rsidR="00CC5937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について</w:t>
      </w:r>
      <w:r w:rsidR="00F35F6D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</w:t>
      </w:r>
      <w:r w:rsidR="00CC5937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B34B76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県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以上</w:t>
      </w:r>
      <w:r w:rsidR="00CC5937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地方人民政府</w:t>
      </w:r>
      <w:r w:rsidR="00CC5937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F35F6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F35F6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CC5937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およびその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他</w:t>
      </w:r>
      <w:r w:rsidR="00CC5937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の関係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lastRenderedPageBreak/>
        <w:t>門</w:t>
      </w:r>
      <w:r w:rsidR="00F35F6D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において、</w:t>
      </w:r>
      <w:r w:rsidR="00CC5937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実情</w:t>
      </w:r>
      <w:r w:rsidR="00F35F6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に基づき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5170E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や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F35F6D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8D4EE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ゾーン</w:t>
      </w:r>
      <w:r w:rsidR="005170E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の設置、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441102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標識</w:t>
      </w:r>
      <w:r w:rsidR="005170E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41102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設置</w:t>
      </w:r>
      <w:r w:rsidR="005170E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を行う</w:t>
      </w:r>
      <w:r w:rsidR="00F35F6D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ことができる。</w:t>
      </w:r>
    </w:p>
    <w:p w14:paraId="086B25F1" w14:textId="2BABA41F" w:rsidR="001A4430" w:rsidRPr="003E7936" w:rsidRDefault="001A4430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3E793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3E793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5170E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や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8D4EE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ゾーン</w:t>
      </w:r>
      <w:r w:rsidR="00720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施設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標識</w:t>
      </w:r>
      <w:r w:rsidR="00720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に対する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破壊</w:t>
      </w:r>
      <w:r w:rsidR="00720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行為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は、これを禁止する。</w:t>
      </w:r>
    </w:p>
    <w:p w14:paraId="6C6DB719" w14:textId="36D6D215" w:rsidR="003E7936" w:rsidRPr="003E7936" w:rsidRDefault="002B7DF8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第十二条</w:t>
      </w:r>
      <w:r w:rsidR="001A4430" w:rsidRPr="003E7936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24705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24705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A4430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およびその他の関係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A4430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="00B34B76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環境</w:t>
      </w:r>
      <w:r w:rsidR="001A4430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444D2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805E75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3C13E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生育</w:t>
      </w:r>
      <w:r w:rsidR="00805E75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に及ぼす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影響</w:t>
      </w:r>
      <w:r w:rsidR="00805E75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</w:t>
      </w:r>
      <w:r w:rsidR="001A76A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ついて</w:t>
      </w:r>
      <w:r w:rsidR="00805E75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監視</w:t>
      </w:r>
      <w:r w:rsidR="00444D2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</w:t>
      </w:r>
      <w:r w:rsidR="00805E75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モニタリングを行うとともに、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3C13E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3C13E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の生育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条件</w:t>
      </w:r>
      <w:r w:rsidR="001A76A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851E26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維持</w:t>
      </w:r>
      <w:r w:rsidR="001A76A8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し、</w:t>
      </w:r>
      <w:r w:rsidR="00851E26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改善</w:t>
      </w:r>
      <w:r w:rsidR="001A76A8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する</w:t>
      </w:r>
      <w:r w:rsidR="00851E26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ため</w:t>
      </w:r>
      <w:r w:rsidR="001A76A8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の</w:t>
      </w:r>
      <w:r w:rsidR="00851E26" w:rsidRPr="003E793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措置を講じるものとする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  <w:r w:rsidR="00B34B76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環境</w:t>
      </w:r>
      <w:r w:rsidR="003E7936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影響</w:t>
      </w:r>
      <w:r w:rsidR="003E7936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により、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D06D7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や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3E7936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の生育が脅かされた場合、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D06D7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D06D7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3E7936" w:rsidRPr="003E793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は他の関係部門と共同で調査を行い、法に基づき対応するものとする。</w:t>
      </w:r>
    </w:p>
    <w:p w14:paraId="2FEC57B8" w14:textId="3D5D3578" w:rsidR="001345BB" w:rsidRPr="005B6DC2" w:rsidRDefault="002B7DF8" w:rsidP="00AC6BC9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B7DF8">
        <w:rPr>
          <w:rFonts w:ascii="SimSun" w:eastAsia="SimSun" w:hAnsi="SimSun" w:cs="ＭＳ Ｐゴシック" w:hint="eastAsia"/>
          <w:color w:val="565656"/>
          <w:kern w:val="0"/>
          <w:sz w:val="24"/>
          <w:szCs w:val="24"/>
        </w:rPr>
        <w:t>第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十三条</w:t>
      </w:r>
      <w:r w:rsidR="00143B73" w:rsidRPr="001345B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143B73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建設事業により、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3761B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や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143B73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3C13EE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生育環境</w:t>
      </w:r>
      <w:r w:rsidR="00143B73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に不利な影響が生じ</w:t>
      </w:r>
      <w:r w:rsidR="001345BB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る</w:t>
      </w:r>
      <w:r w:rsidR="00143B73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場合、建設</w:t>
      </w:r>
      <w:r w:rsidR="001345BB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事業者の提出する</w:t>
      </w:r>
      <w:r w:rsidR="00B34B76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環境</w:t>
      </w:r>
      <w:r w:rsidR="00C24F7E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影響報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告</w:t>
      </w:r>
      <w:r w:rsidR="00C24F7E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書</w:t>
      </w:r>
      <w:r w:rsidR="001345BB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において、必ずその評価を行わなければならない。</w:t>
      </w:r>
      <w:r w:rsidR="00B34B76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環境</w:t>
      </w:r>
      <w:r w:rsidR="00493661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345BB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="00B34B76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環境</w:t>
      </w:r>
      <w:r w:rsidR="00C24F7E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影響報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告</w:t>
      </w:r>
      <w:r w:rsidR="00C24F7E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書</w:t>
      </w:r>
      <w:r w:rsidR="001345BB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の審査に当たり、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7A155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7A155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345BB" w:rsidRPr="001345B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に意見を求めるもの</w:t>
      </w:r>
      <w:r w:rsidR="001345BB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とする。</w:t>
      </w:r>
    </w:p>
    <w:p w14:paraId="3A201BA7" w14:textId="065B6375" w:rsidR="001345BB" w:rsidRPr="005B6DC2" w:rsidRDefault="002B7DF8" w:rsidP="001345BB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第十四条　野生植物行政</w:t>
      </w:r>
      <w:r w:rsidR="007A155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7A155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B642C2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および関係機関は、</w:t>
      </w:r>
      <w:r w:rsidR="003A2CD9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生育</w:t>
      </w:r>
      <w:r w:rsid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条件が脅かされている</w:t>
      </w:r>
      <w:r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E176D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や</w:t>
      </w:r>
      <w:r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3A2CD9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について、</w:t>
      </w:r>
      <w:r w:rsidR="00B15DD0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救護</w:t>
      </w:r>
      <w:r w:rsidR="00972118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措置を講じてその生育環境の</w:t>
      </w:r>
      <w:r w:rsidR="00493661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972118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または回復を図</w:t>
      </w:r>
      <w:r w:rsidR="005B6DC2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り、</w:t>
      </w:r>
      <w:r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必要</w:t>
      </w:r>
      <w:r w:rsidR="00972118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時には</w:t>
      </w:r>
      <w:r w:rsidR="00656F37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栽培基地</w:t>
      </w:r>
      <w:r w:rsidR="005B6DC2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や</w:t>
      </w:r>
      <w:r w:rsidR="00571881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ジーンバンク</w:t>
      </w:r>
      <w:r w:rsidR="005B6DC2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の設置や移植</w:t>
      </w:r>
      <w:r w:rsidR="00493661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5B6DC2" w:rsidRPr="005B6DC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措置を行うものとする。</w:t>
      </w:r>
    </w:p>
    <w:p w14:paraId="13B9DABA" w14:textId="77777777" w:rsidR="001345BB" w:rsidRDefault="001345BB" w:rsidP="001345BB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2A8C3BCF" w14:textId="77777777" w:rsidR="001345BB" w:rsidRDefault="002B7DF8" w:rsidP="001345BB">
      <w:pPr>
        <w:widowControl/>
        <w:shd w:val="clear" w:color="auto" w:fill="FFFFFF"/>
        <w:tabs>
          <w:tab w:val="left" w:pos="1120"/>
        </w:tabs>
        <w:ind w:left="853" w:hangingChars="354" w:hanging="853"/>
        <w:jc w:val="center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B7DF8">
        <w:rPr>
          <w:rFonts w:ascii="SimSun" w:eastAsia="SimSun" w:hAnsi="SimSun" w:cs="ＭＳ Ｐゴシック" w:hint="eastAsia"/>
          <w:b/>
          <w:bCs/>
          <w:color w:val="565656"/>
          <w:kern w:val="0"/>
          <w:sz w:val="24"/>
          <w:szCs w:val="24"/>
        </w:rPr>
        <w:t>第三章　野生植物管理</w:t>
      </w:r>
    </w:p>
    <w:p w14:paraId="43CAF0EC" w14:textId="77777777" w:rsidR="002C1D91" w:rsidRDefault="002C1D91" w:rsidP="001345BB">
      <w:pPr>
        <w:widowControl/>
        <w:shd w:val="clear" w:color="auto" w:fill="FFFFFF"/>
        <w:tabs>
          <w:tab w:val="left" w:pos="1120"/>
        </w:tabs>
        <w:ind w:left="850" w:hangingChars="354" w:hanging="850"/>
        <w:jc w:val="center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000CA90B" w14:textId="73E01945" w:rsidR="009545FA" w:rsidRPr="0084070C" w:rsidRDefault="002B7DF8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第十五条</w:t>
      </w:r>
      <w:r w:rsidR="002C1D91" w:rsidRPr="0084070C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27087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27087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2C1D9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2C1D9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地方重点</w:t>
      </w:r>
      <w:r w:rsidR="0049366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9545FA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について定期的に</w:t>
      </w:r>
      <w:r w:rsidR="005D19FC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源</w:t>
      </w:r>
      <w:r w:rsidR="002C1D9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調査を</w:t>
      </w:r>
      <w:r w:rsidR="009545FA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実施し、</w:t>
      </w:r>
      <w:r w:rsidR="005D19FC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源</w:t>
      </w:r>
      <w:r w:rsidR="009545FA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記録を作成するものとする。</w:t>
      </w:r>
    </w:p>
    <w:p w14:paraId="1E2029A2" w14:textId="11A10B2A" w:rsidR="00277C75" w:rsidRPr="0084070C" w:rsidRDefault="002B7DF8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第十六条</w:t>
      </w:r>
      <w:r w:rsidR="009545FA" w:rsidRPr="0084070C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国家一</w:t>
      </w:r>
      <w:r w:rsidR="00C24F7E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9545FA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の採集は、これを禁止する。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科学研究、人工</w:t>
      </w:r>
      <w:r w:rsidR="00045CB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栽培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、文化交流</w:t>
      </w:r>
      <w:r w:rsidR="00045CB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などの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特殊</w:t>
      </w:r>
      <w:r w:rsidR="00045CB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な事由により、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国家一</w:t>
      </w:r>
      <w:r w:rsidR="00C24F7E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045CB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を採集する場合は、</w:t>
      </w:r>
      <w:r w:rsidR="00B642C2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その</w:t>
      </w:r>
      <w:r w:rsidR="00035F33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管轄</w:t>
      </w:r>
      <w:r w:rsidR="00D67C1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権</w:t>
      </w:r>
      <w:r w:rsidR="005C2CD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の帰属に応じて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277C75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林</w:t>
      </w:r>
      <w:r w:rsidR="0049366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277C75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277C75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BC2109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またはその権限を付与された機関に</w:t>
      </w:r>
      <w:r w:rsidR="00277C75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採集許可証を申請する</w:t>
      </w:r>
      <w:r w:rsidR="0097329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か、</w:t>
      </w:r>
      <w:r w:rsidR="00277C75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もしくは採集地を管轄する</w:t>
      </w:r>
      <w:r w:rsidR="00C24F7E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84070C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84070C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84070C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84070C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="00277C75" w:rsidRPr="0084070C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の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277C75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C24F7E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農</w:t>
      </w:r>
      <w:r w:rsidR="00493661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BA49A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BA49A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277C75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またはその権限を付与された機関に採集許可証を申請する</w:t>
      </w:r>
      <w:r w:rsidR="0097329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ものとする</w:t>
      </w:r>
      <w:r w:rsidR="00277C75" w:rsidRPr="0084070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45973D00" w14:textId="3B8203F8" w:rsidR="00291F2D" w:rsidRPr="00291F2D" w:rsidRDefault="00277C75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>
        <w:rPr>
          <w:rFonts w:ascii="SimSun" w:hAnsi="SimSun" w:cs="ＭＳ Ｐゴシック"/>
          <w:color w:val="565656"/>
          <w:kern w:val="0"/>
          <w:sz w:val="24"/>
          <w:szCs w:val="24"/>
        </w:rPr>
        <w:tab/>
      </w:r>
      <w:r w:rsidRPr="00291F2D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国家二</w:t>
      </w:r>
      <w:r w:rsidR="00C24F7E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00350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を採集する場合は、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必</w:t>
      </w:r>
      <w:r w:rsidR="0000350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ず採集地の</w:t>
      </w:r>
      <w:r w:rsidR="00B34B76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県</w:t>
      </w:r>
      <w:r w:rsidR="00C24F7E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00350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BA49A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BA49A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0C428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から署名付き</w:t>
      </w:r>
      <w:r w:rsidR="001B74A0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0C428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意見</w:t>
      </w:r>
      <w:r w:rsidR="001B74A0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書</w:t>
      </w:r>
      <w:r w:rsidR="00CB72B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の交付を受け、</w:t>
      </w:r>
      <w:r w:rsidR="00C24F7E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291F2D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291F2D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291F2D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291F2D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="000C4288" w:rsidRPr="00291F2D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の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0C428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CB72B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CB72B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0C4288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またはその権限を付与された機関に採集許可証を申請</w:t>
      </w:r>
      <w:r w:rsidR="00291F2D" w:rsidRPr="00291F2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しなければならない。</w:t>
      </w:r>
    </w:p>
    <w:p w14:paraId="4A062A9B" w14:textId="7AFD884F" w:rsidR="00974E48" w:rsidRPr="00A2434F" w:rsidRDefault="00291F2D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>
        <w:rPr>
          <w:rFonts w:ascii="SimSun" w:hAnsi="SimSun" w:cs="ＭＳ Ｐゴシック"/>
          <w:color w:val="565656"/>
          <w:kern w:val="0"/>
          <w:sz w:val="24"/>
          <w:szCs w:val="24"/>
        </w:rPr>
        <w:lastRenderedPageBreak/>
        <w:tab/>
      </w:r>
      <w:r w:rsidRPr="00A2434F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都市庭園</w:t>
      </w:r>
      <w:r w:rsidR="00CB72B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風景名勝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区内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国家一</w:t>
      </w:r>
      <w:r w:rsidR="00C24F7E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974E48" w:rsidRPr="00A2434F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二</w:t>
      </w:r>
      <w:r w:rsidR="00C24F7E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974E4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を採集する場合は、</w:t>
      </w:r>
      <w:r w:rsidR="00192D1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予め</w:t>
      </w:r>
      <w:r w:rsidR="00974E4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都市庭園</w:t>
      </w:r>
      <w:r w:rsidR="00192D1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="00974E4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風景名勝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区</w:t>
      </w:r>
      <w:r w:rsidR="00192D1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管理</w:t>
      </w:r>
      <w:r w:rsidR="00192D1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974E4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機関の同意を得た上で、それぞれ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前</w:t>
      </w:r>
      <w:r w:rsidR="00974E4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項、前々項の</w:t>
      </w:r>
      <w:r w:rsidR="00493661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974E4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に基づき採集許可証を申請しなければならない。</w:t>
      </w:r>
    </w:p>
    <w:p w14:paraId="2937C137" w14:textId="05539DF3" w:rsidR="00A2434F" w:rsidRPr="00A2434F" w:rsidRDefault="00974E48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A2434F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2434F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貴重な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樹木または森林区域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内</w:t>
      </w:r>
      <w:r w:rsidR="006557B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草原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内の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を採集する場合は、「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森林法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「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草原法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」の</w:t>
      </w:r>
      <w:r w:rsidR="00493661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に従って手続きを行う。</w:t>
      </w:r>
    </w:p>
    <w:p w14:paraId="786EE9F7" w14:textId="62A6CD01" w:rsidR="00A2434F" w:rsidRPr="00A2434F" w:rsidRDefault="00A2434F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A2434F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2434F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6557B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6557B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は採集許可証を発行した後、</w:t>
      </w:r>
      <w:r w:rsidR="00B34B76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環境</w:t>
      </w:r>
      <w:r w:rsidR="00493661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に写しを送付して届け出るものとする。</w:t>
      </w:r>
    </w:p>
    <w:p w14:paraId="20A4B390" w14:textId="2E686C44" w:rsidR="00A2434F" w:rsidRPr="00A2434F" w:rsidRDefault="00A2434F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A2434F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2434F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採集許可証の書式は、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制定</w:t>
      </w:r>
      <w:r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A2434F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20BD108C" w14:textId="76B0448C" w:rsidR="00A2434F" w:rsidRPr="00A2738B" w:rsidRDefault="002B7DF8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B7DF8">
        <w:rPr>
          <w:rFonts w:ascii="SimSun" w:eastAsia="SimSun" w:hAnsi="SimSun" w:cs="ＭＳ Ｐゴシック" w:hint="eastAsia"/>
          <w:color w:val="565656"/>
          <w:kern w:val="0"/>
          <w:sz w:val="24"/>
          <w:szCs w:val="24"/>
        </w:rPr>
        <w:t>第十</w:t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七条</w:t>
      </w:r>
      <w:r w:rsidR="00A2434F" w:rsidRPr="00A2738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A2434F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を採集する組織および個人は、</w:t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必</w:t>
      </w:r>
      <w:r w:rsidR="00A2434F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ず採集許可証の</w:t>
      </w:r>
      <w:r w:rsidR="00493661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A2434F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する種類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数量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地点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期限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・</w:t>
      </w:r>
      <w:r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方法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を守って</w:t>
      </w:r>
      <w:r w:rsidR="00A2434F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採集を行わなければならない。</w:t>
      </w:r>
    </w:p>
    <w:p w14:paraId="68258306" w14:textId="7392312D" w:rsidR="00187453" w:rsidRPr="00A2738B" w:rsidRDefault="00A2434F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A2738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2738B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B34B76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県</w:t>
      </w:r>
      <w:r w:rsidR="00C24F7E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B839D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0537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は、当該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行政区域内</w:t>
      </w:r>
      <w:r w:rsidR="0010537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における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10537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の採集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活</w:t>
      </w:r>
      <w:r w:rsidR="00C24F7E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動</w:t>
      </w:r>
      <w:r w:rsidR="0010537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に対</w:t>
      </w:r>
      <w:r w:rsidR="0095313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C24F7E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監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督</w:t>
      </w:r>
      <w:r w:rsidR="0010537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と検査を行うとともに、採集</w:t>
      </w:r>
      <w:r w:rsidR="00FE36D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許可</w:t>
      </w:r>
      <w:r w:rsidR="0035065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を出した上級</w:t>
      </w:r>
      <w:r w:rsidR="00DC5AC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962A0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962A0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87453" w:rsidRPr="00A2738B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またはその権限を付与された機関に遅滞なく報告するものとする。</w:t>
      </w:r>
    </w:p>
    <w:p w14:paraId="2D95A6DF" w14:textId="5AE13948" w:rsidR="00E35549" w:rsidRPr="00587DE9" w:rsidRDefault="002B7DF8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B7DF8">
        <w:rPr>
          <w:rFonts w:ascii="SimSun" w:eastAsia="SimSun" w:hAnsi="SimSun" w:cs="ＭＳ Ｐゴシック" w:hint="eastAsia"/>
          <w:color w:val="565656"/>
          <w:kern w:val="0"/>
          <w:sz w:val="24"/>
          <w:szCs w:val="24"/>
        </w:rPr>
        <w:t>第十八条</w:t>
      </w:r>
      <w:r w:rsidR="004329A4">
        <w:rPr>
          <w:rFonts w:ascii="SimSun" w:hAnsi="SimSun" w:cs="ＭＳ Ｐゴシック"/>
          <w:color w:val="565656"/>
          <w:kern w:val="0"/>
          <w:sz w:val="24"/>
          <w:szCs w:val="24"/>
        </w:rPr>
        <w:tab/>
      </w:r>
      <w:r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国家一</w:t>
      </w:r>
      <w:r w:rsidR="00C24F7E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E35549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の販売および</w:t>
      </w:r>
      <w:r w:rsidR="00AC64F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購入</w:t>
      </w:r>
      <w:r w:rsidR="00E35549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は、これを禁止する</w:t>
      </w:r>
      <w:r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FD9E17B" w14:textId="4CDBABF9" w:rsidR="00587DE9" w:rsidRPr="00250F49" w:rsidRDefault="00587DE9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587DE9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587DE9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B7DF8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国家二</w:t>
      </w:r>
      <w:r w:rsidR="00C24F7E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を販売</w:t>
      </w:r>
      <w:r w:rsidR="0021121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</w:t>
      </w:r>
      <w:r w:rsidR="00AC64F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購入</w:t>
      </w:r>
      <w:r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する場合は、</w:t>
      </w:r>
      <w:r w:rsidR="002B7DF8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必</w:t>
      </w:r>
      <w:r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ず</w:t>
      </w:r>
      <w:r w:rsidR="00C24F7E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587DE9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587DE9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587DE9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587DE9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Pr="00587DE9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の</w:t>
      </w:r>
      <w:r w:rsidR="002B7DF8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962A0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962A0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587DE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またはその権限を付与された機関の</w:t>
      </w: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承認を受けなければならない。</w:t>
      </w:r>
    </w:p>
    <w:p w14:paraId="31C9F374" w14:textId="1D3B9E4A" w:rsidR="00280ACE" w:rsidRPr="00250F49" w:rsidRDefault="002B7DF8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第十九条　野生植物行政</w:t>
      </w:r>
      <w:r w:rsidR="0021121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21121E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C50659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国家二</w:t>
      </w:r>
      <w:r w:rsidR="00C24F7E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級</w:t>
      </w:r>
      <w:r w:rsidR="00493661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250F49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を営利</w:t>
      </w:r>
      <w:r w:rsidR="006E42D2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目的で使用する</w:t>
      </w: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活</w:t>
      </w:r>
      <w:r w:rsidR="00C24F7E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動</w:t>
      </w:r>
      <w:r w:rsidR="006E42D2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に対し、</w:t>
      </w:r>
      <w:r w:rsidR="00C24F7E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監</w:t>
      </w: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督</w:t>
      </w:r>
      <w:r w:rsidR="006E42D2"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と検査を行うものとする</w:t>
      </w:r>
      <w:r w:rsidRPr="00250F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1A2CE512" w14:textId="5915E83D" w:rsidR="00280ACE" w:rsidRPr="00D502DA" w:rsidRDefault="002B7DF8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第二十条　国家重点</w:t>
      </w:r>
      <w:r w:rsidR="0049366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250F49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の輸出、</w:t>
      </w:r>
      <w:r w:rsid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中国</w:t>
      </w:r>
      <w:r w:rsidR="00250F49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の加盟する国際条約において輸出入が規制されている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250F49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の輸出入を行う場合、</w:t>
      </w:r>
      <w:r w:rsidR="002D305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その管轄</w:t>
      </w:r>
      <w:r w:rsidR="005C2CD9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権の帰属に応じて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2D305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林</w:t>
      </w:r>
      <w:r w:rsidR="0049366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94133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94133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5C2CD9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の承認を受けるか、もしくは</w:t>
      </w:r>
      <w:r w:rsidR="00A05274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輸出入者の所在地を管轄する</w:t>
      </w:r>
      <w:r w:rsidR="00C24F7E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876681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876681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876681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876681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A05274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C24F7E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農</w:t>
      </w:r>
      <w:r w:rsidR="0049366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94133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4315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4315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A05274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審査</w:t>
      </w:r>
      <w:r w:rsidR="0043157D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を経て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A05274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C24F7E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農</w:t>
      </w:r>
      <w:r w:rsidR="0049366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6305D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6305D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A05274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による承認を受け</w:t>
      </w:r>
      <w:r w:rsidR="007F6CB0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るものとし</w:t>
      </w:r>
      <w:r w:rsid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D868A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さらに</w:t>
      </w:r>
      <w:r w:rsidR="00C206D2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絶滅危惧種</w:t>
      </w:r>
      <w:r w:rsidR="0087668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C206D2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輸出入管理</w:t>
      </w:r>
      <w:r w:rsidR="0087668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3678FF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担当</w:t>
      </w:r>
      <w:r w:rsidR="00876681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8914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国の</w:t>
      </w:r>
      <w:r w:rsidR="00C206D2" w:rsidRPr="0087668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機</w:t>
      </w:r>
      <w:r w:rsidR="00C206D2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関</w:t>
      </w:r>
      <w:r w:rsidR="00876681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から、</w:t>
      </w:r>
      <w:r w:rsidR="003678FF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輸出入許可証明書またはラベル</w:t>
      </w:r>
      <w:r w:rsidR="00876681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A31585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交付</w:t>
      </w:r>
      <w:r w:rsidR="00876681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を受ける</w:t>
      </w:r>
      <w:r w:rsidR="00D868A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ものとする</w:t>
      </w:r>
      <w:r w:rsidR="00876681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  <w:r w:rsidR="008914DA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税関は、輸出入許可証</w:t>
      </w:r>
      <w:r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明</w:t>
      </w:r>
      <w:r w:rsidR="00C24F7E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書</w:t>
      </w:r>
      <w:r w:rsidR="008914DA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またはラベルを基に検査</w:t>
      </w:r>
      <w:r w:rsidR="00941333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と通関の手続きを行う。</w:t>
      </w:r>
      <w:r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941333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2D2E5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2D2E5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941333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="00BD798C" w:rsidRPr="00BD798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これ</w:t>
      </w:r>
      <w:r w:rsidR="00BD798C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らの</w:t>
      </w:r>
      <w:r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BD798C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の輸出入に関する</w:t>
      </w:r>
      <w:r w:rsidR="005D19FC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料</w:t>
      </w:r>
      <w:r w:rsidR="00BD798C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の写しを</w:t>
      </w:r>
      <w:r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493661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務</w:t>
      </w:r>
      <w:r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院</w:t>
      </w:r>
      <w:r w:rsidR="00BD798C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B34B76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環境</w:t>
      </w:r>
      <w:r w:rsidR="00493661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BD798C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へ送付する</w:t>
      </w:r>
      <w:r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47A218D0" w14:textId="67DB55DE" w:rsidR="00280ACE" w:rsidRPr="00D502DA" w:rsidRDefault="00BD798C" w:rsidP="002C1D91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D502DA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D502DA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D502DA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名称未定</w:t>
      </w:r>
      <w:r w:rsidR="00CC5CE0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</w:t>
      </w:r>
      <w:r w:rsidR="00D502DA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あるいは新たに発見され</w:t>
      </w:r>
      <w:r w:rsidR="00CC5CE0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た</w:t>
      </w:r>
      <w:r w:rsidR="007044B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野生植物で、かつ</w:t>
      </w:r>
      <w:r w:rsidR="00D502DA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重要な価値を有する</w:t>
      </w:r>
      <w:r w:rsidR="007044B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ものの</w:t>
      </w:r>
      <w:r w:rsidR="00D502DA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輸出は、これを禁止する</w:t>
      </w:r>
      <w:r w:rsidR="002B7DF8" w:rsidRPr="00D502D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4BA84DB1" w14:textId="6FEF34C0" w:rsidR="00280ACE" w:rsidRPr="008B19F2" w:rsidRDefault="002B7DF8" w:rsidP="008B19F2">
      <w:pPr>
        <w:widowControl/>
        <w:shd w:val="clear" w:color="auto" w:fill="FFFFFF"/>
        <w:tabs>
          <w:tab w:val="left" w:pos="1418"/>
        </w:tabs>
        <w:ind w:left="1176" w:hangingChars="490" w:hanging="1176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第二十一条</w:t>
      </w:r>
      <w:r w:rsidR="00AC64FE" w:rsidRPr="008B19F2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外国人</w:t>
      </w:r>
      <w:r w:rsidR="00AC64F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は、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中国</w:t>
      </w:r>
      <w:r w:rsidR="00AC64F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国内で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AC64F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の採集または購入を行ってはならない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E4C70C8" w14:textId="35C43552" w:rsidR="00280ACE" w:rsidRPr="008B19F2" w:rsidRDefault="00051232" w:rsidP="008B19F2">
      <w:pPr>
        <w:widowControl/>
        <w:shd w:val="clear" w:color="auto" w:fill="FFFFFF"/>
        <w:tabs>
          <w:tab w:val="left" w:pos="1418"/>
        </w:tabs>
        <w:ind w:left="1176" w:hangingChars="490" w:hanging="1176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B19F2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lastRenderedPageBreak/>
        <w:tab/>
      </w:r>
      <w:r w:rsidRPr="008B19F2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外国人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中国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国内において、</w:t>
      </w:r>
      <w:r w:rsidR="00C24F7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農</w:t>
      </w:r>
      <w:r w:rsidR="0049366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管理</w:t>
      </w:r>
      <w:r w:rsidR="006476D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下にある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を対象に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野外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視察を行う場合は、</w:t>
      </w:r>
      <w:r w:rsidR="006476D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当該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836F5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所在</w:t>
      </w:r>
      <w:r w:rsidR="006476D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C24F7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8B19F2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8B19F2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8B19F2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8B19F2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="00836F51" w:rsidRPr="008B19F2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の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836F5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C24F7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農</w:t>
      </w:r>
      <w:r w:rsidR="0049366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836F5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836F5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="002B7DF8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836F5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の承認を受けるものとする。</w:t>
      </w:r>
    </w:p>
    <w:p w14:paraId="7C77DB73" w14:textId="77777777" w:rsidR="008B19F2" w:rsidRDefault="002B7DF8" w:rsidP="008B19F2">
      <w:pPr>
        <w:widowControl/>
        <w:shd w:val="clear" w:color="auto" w:fill="FFFFFF"/>
        <w:tabs>
          <w:tab w:val="left" w:pos="1418"/>
        </w:tabs>
        <w:ind w:left="1176" w:hangingChars="490" w:hanging="1176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第二十二条　地方重点</w:t>
      </w:r>
      <w:r w:rsidR="00493661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8B19F2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管理</w:t>
      </w:r>
      <w:r w:rsidR="008B19F2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に関する規程は、</w:t>
      </w:r>
      <w:r w:rsidR="00C24F7E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省</w:t>
      </w:r>
      <w:r w:rsidR="00C24F7E" w:rsidRPr="008B19F2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8B19F2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自治区</w:t>
      </w:r>
      <w:r w:rsidR="00C24F7E" w:rsidRPr="008B19F2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C24F7E" w:rsidRPr="008B19F2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直轄市</w:t>
      </w:r>
      <w:r w:rsidR="008B19F2" w:rsidRPr="008B19F2">
        <w:rPr>
          <w:rFonts w:ascii="ＭＳ 明朝" w:eastAsia="ＭＳ 明朝" w:hAnsi="ＭＳ 明朝" w:cs="SimSun" w:hint="eastAsia"/>
          <w:color w:val="565656"/>
          <w:kern w:val="0"/>
          <w:sz w:val="24"/>
          <w:szCs w:val="24"/>
        </w:rPr>
        <w:t>の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人民政府</w:t>
      </w:r>
      <w:r w:rsidR="008B19F2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制定</w:t>
      </w:r>
      <w:r w:rsidR="008B19F2"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8B19F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0B4FCCAA" w14:textId="77777777" w:rsidR="008B19F2" w:rsidRDefault="008B19F2" w:rsidP="008B19F2">
      <w:pPr>
        <w:widowControl/>
        <w:shd w:val="clear" w:color="auto" w:fill="FFFFFF"/>
        <w:tabs>
          <w:tab w:val="left" w:pos="1418"/>
        </w:tabs>
        <w:ind w:left="1176" w:hangingChars="490" w:hanging="1176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63E6699F" w14:textId="77777777" w:rsidR="008B19F2" w:rsidRDefault="002B7DF8" w:rsidP="000C2183">
      <w:pPr>
        <w:widowControl/>
        <w:shd w:val="clear" w:color="auto" w:fill="FFFFFF"/>
        <w:tabs>
          <w:tab w:val="left" w:pos="1418"/>
        </w:tabs>
        <w:ind w:left="1181" w:hangingChars="490" w:hanging="1181"/>
        <w:jc w:val="center"/>
        <w:rPr>
          <w:rFonts w:ascii="ＭＳ 明朝" w:eastAsia="ＭＳ 明朝" w:hAnsi="ＭＳ 明朝" w:cs="ＭＳ Ｐゴシック"/>
          <w:b/>
          <w:bCs/>
          <w:color w:val="565656"/>
          <w:kern w:val="0"/>
          <w:sz w:val="24"/>
          <w:szCs w:val="24"/>
        </w:rPr>
      </w:pPr>
      <w:r w:rsidRPr="008B19F2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第四章　法</w:t>
      </w:r>
      <w:r w:rsidR="008B19F2" w:rsidRPr="008B19F2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的</w:t>
      </w:r>
      <w:r w:rsidR="00C24F7E" w:rsidRPr="008B19F2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責</w:t>
      </w:r>
      <w:r w:rsidRPr="008B19F2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任</w:t>
      </w:r>
    </w:p>
    <w:p w14:paraId="6205B4CA" w14:textId="77777777" w:rsidR="000C2183" w:rsidRDefault="000C2183" w:rsidP="000C2183">
      <w:pPr>
        <w:widowControl/>
        <w:shd w:val="clear" w:color="auto" w:fill="FFFFFF"/>
        <w:tabs>
          <w:tab w:val="left" w:pos="1418"/>
        </w:tabs>
        <w:ind w:left="1176" w:hangingChars="490" w:hanging="1176"/>
        <w:jc w:val="center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708AF7A4" w14:textId="5B69D7F5" w:rsidR="00280ACE" w:rsidRPr="008B19F2" w:rsidRDefault="002B7DF8" w:rsidP="008B19F2">
      <w:pPr>
        <w:widowControl/>
        <w:shd w:val="clear" w:color="auto" w:fill="FFFFFF"/>
        <w:tabs>
          <w:tab w:val="left" w:pos="1418"/>
        </w:tabs>
        <w:ind w:left="1176" w:hangingChars="490" w:hanging="1176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B7DF8">
        <w:rPr>
          <w:rFonts w:ascii="SimSun" w:eastAsia="SimSun" w:hAnsi="SimSun" w:cs="ＭＳ Ｐゴシック" w:hint="eastAsia"/>
          <w:color w:val="565656"/>
          <w:kern w:val="0"/>
          <w:sz w:val="24"/>
          <w:szCs w:val="24"/>
        </w:rPr>
        <w:t>第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二十三条</w:t>
      </w:r>
      <w:r w:rsidR="008B19F2" w:rsidRPr="00C42734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="00F019A9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国家重点保護野生植物の採集に際し、</w:t>
      </w:r>
      <w:r w:rsidR="00A2434F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採集許可証</w:t>
      </w:r>
      <w:r w:rsidR="00F019A9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を取得ていない場合、</w:t>
      </w:r>
      <w:r w:rsidR="008B19F2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</w:t>
      </w:r>
      <w:r w:rsidR="00A2434F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採集許可証</w:t>
      </w:r>
      <w:r w:rsidR="008B19F2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F019A9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に従わない場合、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0C218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0C2183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2224C1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は採集された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2224C1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および違法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所得</w:t>
      </w:r>
      <w:r w:rsidR="002224C1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を没収するとともに、併せて違法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所得</w:t>
      </w:r>
      <w:r w:rsidR="00C42734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10倍以下</w:t>
      </w:r>
      <w:r w:rsidR="00C42734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の罰金を科すことができる。</w:t>
      </w:r>
      <w:r w:rsidR="00A2434F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採集許可証</w:t>
      </w:r>
      <w:r w:rsidR="00C42734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がある場合は、さらに</w:t>
      </w:r>
      <w:r w:rsidR="00A2434F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採集許可証</w:t>
      </w:r>
      <w:r w:rsidR="00C42734"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を取り消すことができる</w:t>
      </w:r>
      <w:r w:rsidRPr="00C4273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719712BC" w14:textId="2CC97B99" w:rsidR="00280ACE" w:rsidRPr="00055D24" w:rsidRDefault="002B7DF8" w:rsidP="003F3CCF">
      <w:pPr>
        <w:widowControl/>
        <w:shd w:val="clear" w:color="auto" w:fill="FFFFFF"/>
        <w:tabs>
          <w:tab w:val="left" w:pos="1418"/>
        </w:tabs>
        <w:ind w:left="1188" w:hangingChars="495" w:hanging="1188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第二十四条　本条例</w:t>
      </w:r>
      <w:r w:rsidR="00854597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854597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に違反して、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854597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の販売</w:t>
      </w:r>
      <w:r w:rsidR="00854597" w:rsidRPr="00055D24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・購入を行った場合、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工商行政</w:t>
      </w:r>
      <w:r w:rsidR="00DD0DB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管理</w:t>
      </w:r>
      <w:r w:rsidR="00DD0DB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922046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DD0DB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DD0DB8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922046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において、その職務分掌に従い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922046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および違法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所得</w:t>
      </w:r>
      <w:r w:rsidR="00922046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を没収するとともに、併せて違法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所得</w:t>
      </w:r>
      <w:r w:rsidR="00922046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10倍以下</w:t>
      </w:r>
      <w:r w:rsidR="00922046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の罰金を科す。</w:t>
      </w:r>
    </w:p>
    <w:p w14:paraId="2D9F990D" w14:textId="1A24D4CE" w:rsidR="00280ACE" w:rsidRPr="00055D24" w:rsidRDefault="002B7DF8" w:rsidP="003F3CCF">
      <w:pPr>
        <w:widowControl/>
        <w:shd w:val="clear" w:color="auto" w:fill="FFFFFF"/>
        <w:tabs>
          <w:tab w:val="left" w:pos="1418"/>
        </w:tabs>
        <w:ind w:left="1188" w:hangingChars="495" w:hanging="1188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第二十五条　野生植物</w:t>
      </w:r>
      <w:r w:rsidR="00922046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の不法な輸出</w:t>
      </w:r>
      <w:r w:rsidR="00922046" w:rsidRPr="00055D24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・輸入を行った場合は、</w:t>
      </w:r>
      <w:r w:rsidR="00922046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税関</w:t>
      </w:r>
      <w:r w:rsidR="00055D24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法の</w:t>
      </w:r>
      <w:r w:rsidR="00493661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055D24"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に基づき処罰する</w:t>
      </w:r>
      <w:r w:rsidRPr="00055D2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76E412F3" w14:textId="248BE332" w:rsidR="00280ACE" w:rsidRDefault="002B7DF8" w:rsidP="003F3CCF">
      <w:pPr>
        <w:widowControl/>
        <w:shd w:val="clear" w:color="auto" w:fill="FFFFFF"/>
        <w:tabs>
          <w:tab w:val="left" w:pos="1418"/>
        </w:tabs>
        <w:ind w:left="1188" w:hangingChars="495" w:hanging="1188"/>
        <w:jc w:val="left"/>
        <w:rPr>
          <w:rFonts w:ascii="SimSun" w:eastAsia="SimSun" w:hAnsi="SimSun" w:cs="ＭＳ Ｐゴシック"/>
          <w:color w:val="565656"/>
          <w:kern w:val="0"/>
          <w:sz w:val="24"/>
          <w:szCs w:val="24"/>
        </w:rPr>
      </w:pPr>
      <w:r w:rsidRPr="002B7DF8">
        <w:rPr>
          <w:rFonts w:ascii="SimSun" w:eastAsia="SimSun" w:hAnsi="SimSun" w:cs="ＭＳ Ｐゴシック" w:hint="eastAsia"/>
          <w:color w:val="565656"/>
          <w:kern w:val="0"/>
          <w:sz w:val="24"/>
          <w:szCs w:val="24"/>
        </w:rPr>
        <w:t>第二十六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 xml:space="preserve">条　</w:t>
      </w:r>
      <w:r w:rsidR="00A2434F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採集許可証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、</w:t>
      </w:r>
      <w:r w:rsidR="007E4584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輸出入許可証明書または関連の承認文書、ラベルの偽造</w:t>
      </w:r>
      <w:r w:rsidR="007E4584" w:rsidRPr="00FF09C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・</w:t>
      </w:r>
      <w:r w:rsidR="001356EE" w:rsidRPr="00FF09C6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横流し・譲渡を行った場合は、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74152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74152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356EE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または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工商行政</w:t>
      </w:r>
      <w:r w:rsidR="0074152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管理</w:t>
      </w:r>
      <w:r w:rsidR="0074152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1356EE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において、その職務分掌に従い</w:t>
      </w:r>
      <w:r w:rsidR="005010EA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これらを</w:t>
      </w:r>
      <w:r w:rsidR="00FF09C6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回収し、違法所得を没収するとともに、併せて</w:t>
      </w:r>
      <w:r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5万元以下</w:t>
      </w:r>
      <w:r w:rsidR="00FF09C6" w:rsidRPr="00FF09C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の罰金を科す</w:t>
      </w:r>
      <w:r w:rsidR="002D4CC7" w:rsidRPr="0074152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ことができる</w:t>
      </w:r>
      <w:r w:rsidRPr="0074152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6C24A952" w14:textId="708B3981" w:rsidR="00280ACE" w:rsidRPr="00C94C21" w:rsidRDefault="002B7DF8" w:rsidP="003F3CCF">
      <w:pPr>
        <w:widowControl/>
        <w:shd w:val="clear" w:color="auto" w:fill="FFFFFF"/>
        <w:tabs>
          <w:tab w:val="left" w:pos="1418"/>
        </w:tabs>
        <w:ind w:left="1188" w:hangingChars="495" w:hanging="1188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第二十七条　外国人</w:t>
      </w:r>
      <w:r w:rsidR="00FF09C6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中国</w:t>
      </w:r>
      <w:r w:rsidR="00FF09C6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国内で</w:t>
      </w:r>
      <w:r w:rsidRPr="002D4CC7">
        <w:rPr>
          <w:rFonts w:ascii="ＭＳ 明朝" w:eastAsia="ＭＳ 明朝" w:hAnsi="ＭＳ 明朝" w:cs="ＭＳ 明朝" w:hint="eastAsia"/>
          <w:color w:val="565656"/>
          <w:kern w:val="0"/>
          <w:sz w:val="24"/>
          <w:szCs w:val="24"/>
        </w:rPr>
        <w:t>国家重点</w:t>
      </w:r>
      <w:r w:rsidR="00493661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FF09C6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の採集や購入を行った場合、もしくは</w:t>
      </w:r>
      <w:r w:rsidR="00C24F7E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農</w:t>
      </w:r>
      <w:r w:rsidR="00493661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業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000AA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000AA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000AA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が管轄する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国家重点</w:t>
      </w:r>
      <w:r w:rsidR="00493661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保護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000AAA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について</w:t>
      </w:r>
      <w:r w:rsidR="009C2249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無許可で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野外</w:t>
      </w:r>
      <w:r w:rsidR="00FF09C6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視察を行った場合は、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野生植物行政</w:t>
      </w:r>
      <w:r w:rsidR="00097BE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097BE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FF09C6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において</w:t>
      </w:r>
      <w:r w:rsidR="00C63760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採集または購入された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C63760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および視察</w:t>
      </w:r>
      <w:r w:rsidR="005D19FC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資</w:t>
      </w:r>
      <w:r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料</w:t>
      </w:r>
      <w:r w:rsidR="00C63760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="002D4CC7" w:rsidRPr="002D4CC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没収するとと</w:t>
      </w:r>
      <w:r w:rsidR="002D4CC7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もに、併せて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5万元以下</w:t>
      </w:r>
      <w:r w:rsidR="002D4CC7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の罰金を科すことができる。</w:t>
      </w:r>
    </w:p>
    <w:p w14:paraId="308EE3E9" w14:textId="24658207" w:rsidR="00280ACE" w:rsidRPr="00C94C21" w:rsidRDefault="002B7DF8" w:rsidP="003F3CCF">
      <w:pPr>
        <w:widowControl/>
        <w:shd w:val="clear" w:color="auto" w:fill="FFFFFF"/>
        <w:tabs>
          <w:tab w:val="left" w:pos="1418"/>
        </w:tabs>
        <w:ind w:left="1188" w:hangingChars="495" w:hanging="1188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第二十八条　本条例</w:t>
      </w:r>
      <w:r w:rsidR="00DB0B3D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DB0B3D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に違反し、</w:t>
      </w:r>
      <w:r w:rsidR="00097BE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かつ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犯罪</w:t>
      </w:r>
      <w:r w:rsidR="00DB0B3D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が成立する場合は、法に基づきその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刑事</w:t>
      </w:r>
      <w:r w:rsidR="00C24F7E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責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任</w:t>
      </w:r>
      <w:r w:rsidR="00DB0B3D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を追及する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p w14:paraId="3831FE55" w14:textId="68C0A178" w:rsidR="00280ACE" w:rsidRPr="00C94C21" w:rsidRDefault="002B7DF8" w:rsidP="003F3CCF">
      <w:pPr>
        <w:widowControl/>
        <w:shd w:val="clear" w:color="auto" w:fill="FFFFFF"/>
        <w:tabs>
          <w:tab w:val="left" w:pos="1418"/>
        </w:tabs>
        <w:ind w:left="1188" w:hangingChars="495" w:hanging="1188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第二十九条　野生植物行政</w:t>
      </w:r>
      <w:r w:rsidR="00097BE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主管</w:t>
      </w:r>
      <w:r w:rsidR="00097BE5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部</w:t>
      </w:r>
      <w:r w:rsidR="00C24F7E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門</w:t>
      </w:r>
      <w:r w:rsidR="00DB0B3D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2A1B99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職員に、職権濫用、職務怠慢、</w:t>
      </w:r>
      <w:r w:rsidR="00AB0A16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私欲のための</w:t>
      </w:r>
      <w:r w:rsidR="000D3763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不正行為</w:t>
      </w:r>
      <w:r w:rsidR="003D26CD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があり、</w:t>
      </w:r>
      <w:r w:rsidR="00E3446C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かつ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犯罪</w:t>
      </w:r>
      <w:r w:rsidR="003D26CD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が成立する場合は、法に基づきその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刑事</w:t>
      </w:r>
      <w:r w:rsidR="00C24F7E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責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任</w:t>
      </w:r>
      <w:r w:rsidR="003D26CD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を追及する</w:t>
      </w:r>
      <w:r w:rsidR="00C94C21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犯罪</w:t>
      </w:r>
      <w:r w:rsidR="00C94C21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が成立しない場合は、法に基づき</w:t>
      </w:r>
      <w:r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行政</w:t>
      </w:r>
      <w:r w:rsidR="00C94C21" w:rsidRPr="00C94C21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処分を行う。</w:t>
      </w:r>
    </w:p>
    <w:p w14:paraId="0A453BA3" w14:textId="40FF7A85" w:rsidR="00AA7237" w:rsidRDefault="002B7DF8" w:rsidP="003F3CCF">
      <w:pPr>
        <w:widowControl/>
        <w:shd w:val="clear" w:color="auto" w:fill="FFFFFF"/>
        <w:tabs>
          <w:tab w:val="left" w:pos="1418"/>
        </w:tabs>
        <w:ind w:left="1188" w:hangingChars="495" w:hanging="1188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lastRenderedPageBreak/>
        <w:t xml:space="preserve">第三十条　</w:t>
      </w:r>
      <w:r w:rsidR="00E3446C"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  <w:tab/>
      </w:r>
      <w:r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本条例</w:t>
      </w:r>
      <w:r w:rsidR="00AA7237"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</w:t>
      </w:r>
      <w:r w:rsidR="00493661"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AA7237"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に基づき没収された実物は、没収の決定を行った機関が</w:t>
      </w:r>
      <w:r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国</w:t>
      </w:r>
      <w:r w:rsidR="00AA7237"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の関連</w:t>
      </w:r>
      <w:r w:rsidR="00493661"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AA7237" w:rsidRPr="00AA7237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により処分する。</w:t>
      </w:r>
    </w:p>
    <w:p w14:paraId="6595AB79" w14:textId="77777777" w:rsidR="00197685" w:rsidRDefault="00197685" w:rsidP="003F3CCF">
      <w:pPr>
        <w:widowControl/>
        <w:shd w:val="clear" w:color="auto" w:fill="FFFFFF"/>
        <w:tabs>
          <w:tab w:val="left" w:pos="1418"/>
        </w:tabs>
        <w:ind w:left="1188" w:hangingChars="495" w:hanging="1188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02FE861F" w14:textId="77777777" w:rsidR="00AA7237" w:rsidRDefault="002B7DF8" w:rsidP="00AA7237">
      <w:pPr>
        <w:widowControl/>
        <w:shd w:val="clear" w:color="auto" w:fill="FFFFFF"/>
        <w:tabs>
          <w:tab w:val="left" w:pos="1120"/>
        </w:tabs>
        <w:ind w:left="853" w:hangingChars="354" w:hanging="853"/>
        <w:jc w:val="center"/>
        <w:rPr>
          <w:rFonts w:ascii="ＭＳ 明朝" w:eastAsia="ＭＳ 明朝" w:hAnsi="ＭＳ 明朝" w:cs="ＭＳ Ｐゴシック"/>
          <w:b/>
          <w:bCs/>
          <w:color w:val="565656"/>
          <w:kern w:val="0"/>
          <w:sz w:val="24"/>
          <w:szCs w:val="24"/>
        </w:rPr>
      </w:pPr>
      <w:r w:rsidRPr="00D94F04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 xml:space="preserve">第五章　</w:t>
      </w:r>
      <w:r w:rsidR="00AA7237" w:rsidRPr="00D94F04">
        <w:rPr>
          <w:rFonts w:ascii="ＭＳ 明朝" w:eastAsia="ＭＳ 明朝" w:hAnsi="ＭＳ 明朝" w:cs="ＭＳ Ｐゴシック" w:hint="eastAsia"/>
          <w:b/>
          <w:bCs/>
          <w:color w:val="565656"/>
          <w:kern w:val="0"/>
          <w:sz w:val="24"/>
          <w:szCs w:val="24"/>
        </w:rPr>
        <w:t>附則</w:t>
      </w:r>
    </w:p>
    <w:p w14:paraId="6711A307" w14:textId="77777777" w:rsidR="00197685" w:rsidRPr="00D94F04" w:rsidRDefault="00197685" w:rsidP="00AA7237">
      <w:pPr>
        <w:widowControl/>
        <w:shd w:val="clear" w:color="auto" w:fill="FFFFFF"/>
        <w:tabs>
          <w:tab w:val="left" w:pos="1120"/>
        </w:tabs>
        <w:ind w:left="850" w:hangingChars="354" w:hanging="850"/>
        <w:jc w:val="center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</w:p>
    <w:p w14:paraId="11A96916" w14:textId="7230C82A" w:rsidR="00280ACE" w:rsidRPr="00D94F04" w:rsidRDefault="002B7DF8" w:rsidP="00883272">
      <w:pPr>
        <w:widowControl/>
        <w:shd w:val="clear" w:color="auto" w:fill="FFFFFF"/>
        <w:tabs>
          <w:tab w:val="left" w:pos="1386"/>
        </w:tabs>
        <w:ind w:left="1188" w:hangingChars="495" w:hanging="1188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第三十一条　中</w:t>
      </w:r>
      <w:r w:rsidR="0049366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華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人民共和国</w:t>
      </w:r>
      <w:r w:rsidR="0024597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が締約国となっている、または加盟する、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野生植物</w:t>
      </w:r>
      <w:r w:rsidR="0024597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の保護に関する国際条約と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本条例</w:t>
      </w:r>
      <w:r w:rsidR="0024597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の規定</w:t>
      </w:r>
      <w:r w:rsidR="00BE18B0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と</w:t>
      </w:r>
      <w:r w:rsidR="0024597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</w:t>
      </w:r>
      <w:r w:rsidR="00883272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一致しない</w:t>
      </w:r>
      <w:r w:rsidR="0024597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場合は、国際条約の</w:t>
      </w:r>
      <w:r w:rsidR="0049366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規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定</w:t>
      </w:r>
      <w:r w:rsidR="0024597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を適用する。ただし、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中</w:t>
      </w:r>
      <w:r w:rsidR="0049366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華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人民共和国</w:t>
      </w:r>
      <w:r w:rsidR="00245971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が</w:t>
      </w:r>
      <w:r w:rsidR="00D94F04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保留の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声明</w:t>
      </w:r>
      <w:r w:rsidR="00D94F04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を行った条項はその例外とする。</w:t>
      </w:r>
    </w:p>
    <w:p w14:paraId="0065A360" w14:textId="478E4471" w:rsidR="002B7DF8" w:rsidRPr="00E070D8" w:rsidRDefault="002B7DF8" w:rsidP="00E070D8">
      <w:pPr>
        <w:widowControl/>
        <w:shd w:val="clear" w:color="auto" w:fill="FFFFFF"/>
        <w:tabs>
          <w:tab w:val="left" w:pos="1120"/>
        </w:tabs>
        <w:ind w:left="850" w:hangingChars="354" w:hanging="850"/>
        <w:jc w:val="left"/>
        <w:rPr>
          <w:rFonts w:ascii="ＭＳ 明朝" w:eastAsia="ＭＳ 明朝" w:hAnsi="ＭＳ 明朝" w:cs="ＭＳ Ｐゴシック"/>
          <w:color w:val="565656"/>
          <w:kern w:val="0"/>
          <w:sz w:val="24"/>
          <w:szCs w:val="24"/>
        </w:rPr>
      </w:pP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第三十二条　本条例</w:t>
      </w:r>
      <w:r w:rsidR="00D94F04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は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1997年1月1日</w:t>
      </w:r>
      <w:r w:rsidR="00D94F04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より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施行</w:t>
      </w:r>
      <w:r w:rsidR="00D94F04"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する</w:t>
      </w:r>
      <w:r w:rsidRPr="00D94F04">
        <w:rPr>
          <w:rFonts w:ascii="ＭＳ 明朝" w:eastAsia="ＭＳ 明朝" w:hAnsi="ＭＳ 明朝" w:cs="ＭＳ Ｐゴシック" w:hint="eastAsia"/>
          <w:color w:val="565656"/>
          <w:kern w:val="0"/>
          <w:sz w:val="24"/>
          <w:szCs w:val="24"/>
        </w:rPr>
        <w:t>。</w:t>
      </w:r>
    </w:p>
    <w:sectPr w:rsidR="002B7DF8" w:rsidRPr="00E070D8" w:rsidSect="0013122D">
      <w:pgSz w:w="11906" w:h="16838"/>
      <w:pgMar w:top="1985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3251" w14:textId="77777777" w:rsidR="00D81D9F" w:rsidRDefault="00D81D9F" w:rsidP="00527B58">
      <w:r>
        <w:separator/>
      </w:r>
    </w:p>
  </w:endnote>
  <w:endnote w:type="continuationSeparator" w:id="0">
    <w:p w14:paraId="333320D9" w14:textId="77777777" w:rsidR="00D81D9F" w:rsidRDefault="00D81D9F" w:rsidP="0052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2081" w14:textId="77777777" w:rsidR="00D81D9F" w:rsidRDefault="00D81D9F" w:rsidP="00527B58">
      <w:r>
        <w:separator/>
      </w:r>
    </w:p>
  </w:footnote>
  <w:footnote w:type="continuationSeparator" w:id="0">
    <w:p w14:paraId="3031172E" w14:textId="77777777" w:rsidR="00D81D9F" w:rsidRDefault="00D81D9F" w:rsidP="0052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8"/>
    <w:rsid w:val="00000AAA"/>
    <w:rsid w:val="00003508"/>
    <w:rsid w:val="00035F33"/>
    <w:rsid w:val="00044C86"/>
    <w:rsid w:val="00045CB1"/>
    <w:rsid w:val="00051232"/>
    <w:rsid w:val="00052EE5"/>
    <w:rsid w:val="00055D24"/>
    <w:rsid w:val="00060928"/>
    <w:rsid w:val="00061DDC"/>
    <w:rsid w:val="00097BE5"/>
    <w:rsid w:val="000A323B"/>
    <w:rsid w:val="000C2183"/>
    <w:rsid w:val="000C4288"/>
    <w:rsid w:val="000D3763"/>
    <w:rsid w:val="00105378"/>
    <w:rsid w:val="00107172"/>
    <w:rsid w:val="0013122D"/>
    <w:rsid w:val="001345BB"/>
    <w:rsid w:val="001356EE"/>
    <w:rsid w:val="00143B73"/>
    <w:rsid w:val="00164329"/>
    <w:rsid w:val="00182503"/>
    <w:rsid w:val="00187453"/>
    <w:rsid w:val="00192D17"/>
    <w:rsid w:val="00197685"/>
    <w:rsid w:val="001A4430"/>
    <w:rsid w:val="001A76A8"/>
    <w:rsid w:val="001B74A0"/>
    <w:rsid w:val="001C704D"/>
    <w:rsid w:val="0021121E"/>
    <w:rsid w:val="002224C1"/>
    <w:rsid w:val="0023577D"/>
    <w:rsid w:val="00245971"/>
    <w:rsid w:val="0024705A"/>
    <w:rsid w:val="00250F49"/>
    <w:rsid w:val="00251E7E"/>
    <w:rsid w:val="002633A4"/>
    <w:rsid w:val="00270878"/>
    <w:rsid w:val="00277C75"/>
    <w:rsid w:val="00280ACE"/>
    <w:rsid w:val="00291F2D"/>
    <w:rsid w:val="002A1B99"/>
    <w:rsid w:val="002A3C50"/>
    <w:rsid w:val="002B2EDD"/>
    <w:rsid w:val="002B7DF8"/>
    <w:rsid w:val="002C1D91"/>
    <w:rsid w:val="002D2E52"/>
    <w:rsid w:val="002D3051"/>
    <w:rsid w:val="002D4CC7"/>
    <w:rsid w:val="002F199E"/>
    <w:rsid w:val="00306973"/>
    <w:rsid w:val="00350652"/>
    <w:rsid w:val="003678FF"/>
    <w:rsid w:val="003716B7"/>
    <w:rsid w:val="003752E2"/>
    <w:rsid w:val="003761BF"/>
    <w:rsid w:val="00394C80"/>
    <w:rsid w:val="003A2CD9"/>
    <w:rsid w:val="003B064C"/>
    <w:rsid w:val="003C13EE"/>
    <w:rsid w:val="003D26CD"/>
    <w:rsid w:val="003D4C27"/>
    <w:rsid w:val="003E7936"/>
    <w:rsid w:val="003F3CCF"/>
    <w:rsid w:val="0043157D"/>
    <w:rsid w:val="004329A4"/>
    <w:rsid w:val="00441102"/>
    <w:rsid w:val="0044444D"/>
    <w:rsid w:val="00444D22"/>
    <w:rsid w:val="00491DC5"/>
    <w:rsid w:val="00493661"/>
    <w:rsid w:val="00497DF9"/>
    <w:rsid w:val="004A44B4"/>
    <w:rsid w:val="004A605A"/>
    <w:rsid w:val="004B48A9"/>
    <w:rsid w:val="004E25BA"/>
    <w:rsid w:val="005010EA"/>
    <w:rsid w:val="005170EA"/>
    <w:rsid w:val="00527B58"/>
    <w:rsid w:val="00545116"/>
    <w:rsid w:val="005569CA"/>
    <w:rsid w:val="00571881"/>
    <w:rsid w:val="00585B9D"/>
    <w:rsid w:val="00587DE9"/>
    <w:rsid w:val="005A2139"/>
    <w:rsid w:val="005B3DA2"/>
    <w:rsid w:val="005B6DC2"/>
    <w:rsid w:val="005C2CD9"/>
    <w:rsid w:val="005D0473"/>
    <w:rsid w:val="005D1437"/>
    <w:rsid w:val="005D19FC"/>
    <w:rsid w:val="005F2794"/>
    <w:rsid w:val="00617499"/>
    <w:rsid w:val="006305DC"/>
    <w:rsid w:val="00642553"/>
    <w:rsid w:val="006476D8"/>
    <w:rsid w:val="00650ED3"/>
    <w:rsid w:val="006516EF"/>
    <w:rsid w:val="006557B8"/>
    <w:rsid w:val="00656F37"/>
    <w:rsid w:val="00683220"/>
    <w:rsid w:val="006C14D3"/>
    <w:rsid w:val="006C2085"/>
    <w:rsid w:val="006E42D2"/>
    <w:rsid w:val="007044B6"/>
    <w:rsid w:val="00714278"/>
    <w:rsid w:val="00720CC7"/>
    <w:rsid w:val="0074152A"/>
    <w:rsid w:val="007A1551"/>
    <w:rsid w:val="007D5B6A"/>
    <w:rsid w:val="007E4584"/>
    <w:rsid w:val="007F6CB0"/>
    <w:rsid w:val="008000B2"/>
    <w:rsid w:val="0080411B"/>
    <w:rsid w:val="00805E75"/>
    <w:rsid w:val="00836F51"/>
    <w:rsid w:val="0084070C"/>
    <w:rsid w:val="00851E26"/>
    <w:rsid w:val="00854597"/>
    <w:rsid w:val="00855ED7"/>
    <w:rsid w:val="00876681"/>
    <w:rsid w:val="00883272"/>
    <w:rsid w:val="008914DA"/>
    <w:rsid w:val="00894725"/>
    <w:rsid w:val="008B19F2"/>
    <w:rsid w:val="008B4C5D"/>
    <w:rsid w:val="008C1BC4"/>
    <w:rsid w:val="008C3A4C"/>
    <w:rsid w:val="008D4EEA"/>
    <w:rsid w:val="009049FE"/>
    <w:rsid w:val="00922046"/>
    <w:rsid w:val="00941333"/>
    <w:rsid w:val="00942CA0"/>
    <w:rsid w:val="00953135"/>
    <w:rsid w:val="009545FA"/>
    <w:rsid w:val="00962A07"/>
    <w:rsid w:val="00966A71"/>
    <w:rsid w:val="00972118"/>
    <w:rsid w:val="0097329E"/>
    <w:rsid w:val="00974E48"/>
    <w:rsid w:val="009777D2"/>
    <w:rsid w:val="009B2711"/>
    <w:rsid w:val="009B333E"/>
    <w:rsid w:val="009C2249"/>
    <w:rsid w:val="00A05274"/>
    <w:rsid w:val="00A2434F"/>
    <w:rsid w:val="00A2738B"/>
    <w:rsid w:val="00A31585"/>
    <w:rsid w:val="00A45E28"/>
    <w:rsid w:val="00A47699"/>
    <w:rsid w:val="00A84A75"/>
    <w:rsid w:val="00AA7237"/>
    <w:rsid w:val="00AB0A16"/>
    <w:rsid w:val="00AB3F6D"/>
    <w:rsid w:val="00AC64FE"/>
    <w:rsid w:val="00AC6BC9"/>
    <w:rsid w:val="00B00740"/>
    <w:rsid w:val="00B133AA"/>
    <w:rsid w:val="00B15DD0"/>
    <w:rsid w:val="00B34B76"/>
    <w:rsid w:val="00B642C2"/>
    <w:rsid w:val="00B839D8"/>
    <w:rsid w:val="00B95A41"/>
    <w:rsid w:val="00BA49A6"/>
    <w:rsid w:val="00BC2109"/>
    <w:rsid w:val="00BD13D9"/>
    <w:rsid w:val="00BD798C"/>
    <w:rsid w:val="00BE18B0"/>
    <w:rsid w:val="00C206D2"/>
    <w:rsid w:val="00C24F7E"/>
    <w:rsid w:val="00C42734"/>
    <w:rsid w:val="00C50659"/>
    <w:rsid w:val="00C63760"/>
    <w:rsid w:val="00C94C21"/>
    <w:rsid w:val="00CB72BF"/>
    <w:rsid w:val="00CC5937"/>
    <w:rsid w:val="00CC5CE0"/>
    <w:rsid w:val="00CF14CF"/>
    <w:rsid w:val="00D06D75"/>
    <w:rsid w:val="00D13D08"/>
    <w:rsid w:val="00D26868"/>
    <w:rsid w:val="00D2751C"/>
    <w:rsid w:val="00D502DA"/>
    <w:rsid w:val="00D67C19"/>
    <w:rsid w:val="00D81D9F"/>
    <w:rsid w:val="00D8597F"/>
    <w:rsid w:val="00D868AA"/>
    <w:rsid w:val="00D94F04"/>
    <w:rsid w:val="00DB0B3D"/>
    <w:rsid w:val="00DC5AC8"/>
    <w:rsid w:val="00DD0DB8"/>
    <w:rsid w:val="00E070D8"/>
    <w:rsid w:val="00E176DD"/>
    <w:rsid w:val="00E236EE"/>
    <w:rsid w:val="00E3446C"/>
    <w:rsid w:val="00E35549"/>
    <w:rsid w:val="00E42B86"/>
    <w:rsid w:val="00E45717"/>
    <w:rsid w:val="00E525AB"/>
    <w:rsid w:val="00E66E86"/>
    <w:rsid w:val="00EB32C9"/>
    <w:rsid w:val="00EB3E27"/>
    <w:rsid w:val="00ED6337"/>
    <w:rsid w:val="00F019A9"/>
    <w:rsid w:val="00F35F65"/>
    <w:rsid w:val="00F35F6D"/>
    <w:rsid w:val="00F51242"/>
    <w:rsid w:val="00FB671F"/>
    <w:rsid w:val="00FE36DB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C4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7DF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B7DF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7DF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rsid w:val="002B7DF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h1title">
    <w:name w:val="h1title"/>
    <w:basedOn w:val="a0"/>
    <w:rsid w:val="002B7DF8"/>
  </w:style>
  <w:style w:type="character" w:customStyle="1" w:styleId="web">
    <w:name w:val="web"/>
    <w:basedOn w:val="a0"/>
    <w:rsid w:val="002B7DF8"/>
  </w:style>
  <w:style w:type="character" w:customStyle="1" w:styleId="11">
    <w:name w:val="日付1"/>
    <w:basedOn w:val="a0"/>
    <w:rsid w:val="002B7DF8"/>
  </w:style>
  <w:style w:type="character" w:customStyle="1" w:styleId="font-it">
    <w:name w:val="font-it"/>
    <w:basedOn w:val="a0"/>
    <w:rsid w:val="002B7DF8"/>
  </w:style>
  <w:style w:type="character" w:styleId="a3">
    <w:name w:val="Hyperlink"/>
    <w:basedOn w:val="a0"/>
    <w:uiPriority w:val="99"/>
    <w:unhideWhenUsed/>
    <w:rsid w:val="002B7DF8"/>
    <w:rPr>
      <w:color w:val="0000FF"/>
      <w:u w:val="single"/>
    </w:rPr>
  </w:style>
  <w:style w:type="paragraph" w:styleId="Web0">
    <w:name w:val="Normal (Web)"/>
    <w:basedOn w:val="a"/>
    <w:uiPriority w:val="99"/>
    <w:semiHidden/>
    <w:unhideWhenUsed/>
    <w:rsid w:val="002B7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7DF8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C24F7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27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B58"/>
  </w:style>
  <w:style w:type="paragraph" w:styleId="a8">
    <w:name w:val="footer"/>
    <w:basedOn w:val="a"/>
    <w:link w:val="a9"/>
    <w:uiPriority w:val="99"/>
    <w:unhideWhenUsed/>
    <w:rsid w:val="00527B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Zoom(18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doZoom(2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stry.gov.cn/2017-03-1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doZoom(14)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2022-02-25T04:17:00Z</dcterms:created>
  <dcterms:modified xsi:type="dcterms:W3CDTF">2022-02-25T04:17:00Z</dcterms:modified>
</cp:coreProperties>
</file>