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53C47" w14:textId="77777777" w:rsidR="00282BD4" w:rsidRPr="00282BD4" w:rsidRDefault="00282BD4" w:rsidP="00282BD4">
      <w:pPr>
        <w:jc w:val="center"/>
        <w:rPr>
          <w:b/>
          <w:bCs/>
          <w:sz w:val="22"/>
          <w:szCs w:val="24"/>
        </w:rPr>
      </w:pPr>
      <w:r w:rsidRPr="00282BD4">
        <w:rPr>
          <w:rFonts w:hint="eastAsia"/>
          <w:b/>
          <w:bCs/>
          <w:sz w:val="22"/>
          <w:szCs w:val="24"/>
        </w:rPr>
        <w:t>中華人民共和国ヒト遺伝資源管理条例</w:t>
      </w:r>
    </w:p>
    <w:p w14:paraId="505D6EEC" w14:textId="77777777" w:rsidR="00282BD4" w:rsidRDefault="00282BD4" w:rsidP="00282BD4"/>
    <w:p w14:paraId="16265ACB" w14:textId="56AD45D9" w:rsidR="00282BD4" w:rsidRDefault="00282BD4" w:rsidP="00282BD4">
      <w:pPr>
        <w:jc w:val="center"/>
      </w:pPr>
      <w:r>
        <w:rPr>
          <w:rFonts w:hint="eastAsia"/>
        </w:rPr>
        <w:t>第一章　総則</w:t>
      </w:r>
    </w:p>
    <w:p w14:paraId="49371404" w14:textId="77777777" w:rsidR="00282BD4" w:rsidRDefault="00282BD4" w:rsidP="00282BD4"/>
    <w:p w14:paraId="5875DFE8" w14:textId="2B752C73" w:rsidR="00282BD4" w:rsidRDefault="00282BD4" w:rsidP="00282BD4">
      <w:r>
        <w:rPr>
          <w:rFonts w:hint="eastAsia"/>
        </w:rPr>
        <w:t>第一条　我が国のヒト遺伝資源を効果的に保護し、適切に利用し、市民の健康、国の安全と社会公共の利益を守るため、本条例を制定する。</w:t>
      </w:r>
    </w:p>
    <w:p w14:paraId="3D1BB008" w14:textId="77777777" w:rsidR="00282BD4" w:rsidRDefault="00282BD4" w:rsidP="00282BD4">
      <w:r>
        <w:rPr>
          <w:rFonts w:hint="eastAsia"/>
        </w:rPr>
        <w:t>第二条　本条例にいうヒト遺伝資源は、ヒト遺伝資源の材料とヒト遺伝資源の情報を含む。</w:t>
      </w:r>
    </w:p>
    <w:p w14:paraId="6A3CFA32" w14:textId="77777777" w:rsidR="00282BD4" w:rsidRDefault="00282BD4" w:rsidP="00282BD4">
      <w:r>
        <w:rPr>
          <w:rFonts w:hint="eastAsia"/>
        </w:rPr>
        <w:t>ヒト遺伝資源の材料とはヒトゲノム、遺伝子などの遺伝物質を含む器官、組織、細胞など遺伝子素材を指す。</w:t>
      </w:r>
    </w:p>
    <w:p w14:paraId="40574175" w14:textId="77777777" w:rsidR="00282BD4" w:rsidRDefault="00282BD4" w:rsidP="00282BD4">
      <w:pPr>
        <w:ind w:firstLineChars="100" w:firstLine="210"/>
      </w:pPr>
      <w:r>
        <w:rPr>
          <w:rFonts w:hint="eastAsia"/>
        </w:rPr>
        <w:t>ヒト遺伝資源の情報とは、ヒト遺伝資源の材料を利用して生成したデータなどの情報資料を指す。</w:t>
      </w:r>
    </w:p>
    <w:p w14:paraId="6E76F18E" w14:textId="77777777" w:rsidR="00282BD4" w:rsidRDefault="00282BD4" w:rsidP="00282BD4">
      <w:r>
        <w:rPr>
          <w:rFonts w:hint="eastAsia"/>
        </w:rPr>
        <w:t>第三条　我が国のヒト遺伝資源を採集、保管、利用、対外提供する場合、本条例を順守するものとする。</w:t>
      </w:r>
    </w:p>
    <w:p w14:paraId="641DBC6F" w14:textId="423B650A" w:rsidR="00282BD4" w:rsidRDefault="00282BD4" w:rsidP="00282BD4">
      <w:pPr>
        <w:ind w:firstLineChars="100" w:firstLine="210"/>
      </w:pPr>
      <w:r>
        <w:rPr>
          <w:rFonts w:hint="eastAsia"/>
        </w:rPr>
        <w:t>臨床診療、血液</w:t>
      </w:r>
      <w:r w:rsidR="00C7353A">
        <w:rPr>
          <w:rFonts w:hint="eastAsia"/>
        </w:rPr>
        <w:t>の</w:t>
      </w:r>
      <w:r>
        <w:rPr>
          <w:rFonts w:hint="eastAsia"/>
        </w:rPr>
        <w:t>採取・供給サービス、違法犯罪の取り締まり、興奮剤検出と葬儀などの活動の必要から器官、組織、細胞などの人体物質を採集、保管し、関係する活動を実施する場合、関係する法律、行政法規の規定に照らして実行する。</w:t>
      </w:r>
    </w:p>
    <w:p w14:paraId="63D2E53C" w14:textId="77777777" w:rsidR="00282BD4" w:rsidRDefault="00282BD4" w:rsidP="00282BD4">
      <w:r>
        <w:rPr>
          <w:rFonts w:hint="eastAsia"/>
        </w:rPr>
        <w:t>第四条　国務院科学技術行政部門は、全国のヒト遺伝資源の管理業務に責を負う。国務院のその他関係部門は、それぞれの職責の範囲内において、ヒト遺伝資源に関する管理業務に責を負う。</w:t>
      </w:r>
    </w:p>
    <w:p w14:paraId="2CB112C1" w14:textId="77777777" w:rsidR="00282BD4" w:rsidRDefault="00282BD4" w:rsidP="00C7353A">
      <w:pPr>
        <w:ind w:firstLineChars="100" w:firstLine="210"/>
      </w:pPr>
      <w:r>
        <w:rPr>
          <w:rFonts w:hint="eastAsia"/>
        </w:rPr>
        <w:t>省、自治区、直轄市人民政府の科学技術行政部門は、地元行政区域のヒト遺伝資源の管理業務に責を負う。省、自治区、直轄市人民政府のその他関係部門は、それぞれの職責の範囲内において、地元行政区域のヒト遺伝資源に関する管理業務に責を負う。</w:t>
      </w:r>
    </w:p>
    <w:p w14:paraId="2029356E" w14:textId="77777777" w:rsidR="00282BD4" w:rsidRDefault="00282BD4" w:rsidP="00282BD4">
      <w:r>
        <w:rPr>
          <w:rFonts w:hint="eastAsia"/>
        </w:rPr>
        <w:t>第五条　国は、我が国のヒト遺伝資源に対する保護を強化し、ヒト遺伝資源の調査を実施し、重要な遺伝家系と特定地域のヒト遺伝資源について申告登録制度を実行する。</w:t>
      </w:r>
    </w:p>
    <w:p w14:paraId="67F38317" w14:textId="77777777" w:rsidR="00282BD4" w:rsidRDefault="00282BD4" w:rsidP="00C7353A">
      <w:pPr>
        <w:ind w:firstLineChars="100" w:firstLine="210"/>
      </w:pPr>
      <w:r>
        <w:rPr>
          <w:rFonts w:hint="eastAsia"/>
        </w:rPr>
        <w:t>国務院科学技術行政部門は、我が国のヒト遺伝資源調査の手配に責を負い、重要な遺伝家系と特定地域のヒト遺伝資源の申告登録の具体的な規則を制定する。</w:t>
      </w:r>
    </w:p>
    <w:p w14:paraId="03F90A29" w14:textId="77777777" w:rsidR="00282BD4" w:rsidRDefault="00282BD4" w:rsidP="00282BD4">
      <w:r>
        <w:rPr>
          <w:rFonts w:hint="eastAsia"/>
        </w:rPr>
        <w:t>第六条　国は、ヒト遺伝資源を適切に利用して科学研究を実施し、バイオメディカル産業を発展させ、診療技術を高め、我が国の生物学的安全性の保障能力を引き上げ、市民の健康保障水準を向上させることを支援する。</w:t>
      </w:r>
    </w:p>
    <w:p w14:paraId="04078397" w14:textId="77777777" w:rsidR="00282BD4" w:rsidRDefault="00282BD4" w:rsidP="00282BD4">
      <w:r>
        <w:rPr>
          <w:rFonts w:hint="eastAsia"/>
        </w:rPr>
        <w:t>第七条　外国の組織、個人およびそれらが設立または実質的に支配する機関は、我が国の国内において我が国のヒト遺伝資源を採集、保管してはならず、国外に我が国のヒト遺伝資源を提供してはならない。</w:t>
      </w:r>
    </w:p>
    <w:p w14:paraId="2F4FF047" w14:textId="77777777" w:rsidR="00282BD4" w:rsidRDefault="00282BD4" w:rsidP="00282BD4">
      <w:r>
        <w:rPr>
          <w:rFonts w:hint="eastAsia"/>
        </w:rPr>
        <w:t>第八条　我が国のヒト遺伝資源を採集、保管、利用、対外提供し、我が国の市民の健康、国の安全と社会公共の利益を脅かしてはならない。</w:t>
      </w:r>
    </w:p>
    <w:p w14:paraId="28C1A504" w14:textId="77777777" w:rsidR="00282BD4" w:rsidRDefault="00282BD4" w:rsidP="00282BD4">
      <w:r>
        <w:rPr>
          <w:rFonts w:hint="eastAsia"/>
        </w:rPr>
        <w:t>第九条　我が国のヒト遺伝資源を採集、保管、利用、対外提供する場合、倫理原則に適合するとともに、国の関連規定に従って倫理審査を行うものとする。</w:t>
      </w:r>
    </w:p>
    <w:p w14:paraId="27E46066" w14:textId="77777777" w:rsidR="00282BD4" w:rsidRDefault="00282BD4" w:rsidP="00C7353A">
      <w:pPr>
        <w:ind w:firstLineChars="100" w:firstLine="210"/>
      </w:pPr>
      <w:r>
        <w:rPr>
          <w:rFonts w:hint="eastAsia"/>
        </w:rPr>
        <w:lastRenderedPageBreak/>
        <w:t>我が国のヒト遺伝資源を採集、保管、利用、対外提供する場合、ヒト遺伝資源提供者のプライバシー権を尊重し、事前に本人からインフォームドコンセントを得るとともに、その合法的権益を保護するものとする。</w:t>
      </w:r>
    </w:p>
    <w:p w14:paraId="7F52E9A4" w14:textId="77777777" w:rsidR="00282BD4" w:rsidRDefault="00282BD4" w:rsidP="00C7353A">
      <w:pPr>
        <w:ind w:firstLineChars="100" w:firstLine="210"/>
      </w:pPr>
      <w:r>
        <w:rPr>
          <w:rFonts w:hint="eastAsia"/>
        </w:rPr>
        <w:t>我が国のヒト遺伝資源を採集、保管、利用、対外提供する場合、国務院科学技術行政部門が制定する技術規範を順守するものとする。</w:t>
      </w:r>
    </w:p>
    <w:p w14:paraId="2ADA2873" w14:textId="6612C865" w:rsidR="00282BD4" w:rsidRDefault="00282BD4" w:rsidP="00282BD4">
      <w:r>
        <w:rPr>
          <w:rFonts w:hint="eastAsia"/>
        </w:rPr>
        <w:t>第十条　ヒト遺伝資源の売買</w:t>
      </w:r>
      <w:r w:rsidR="00C7353A">
        <w:rPr>
          <w:rFonts w:hint="eastAsia"/>
        </w:rPr>
        <w:t>を</w:t>
      </w:r>
      <w:r>
        <w:rPr>
          <w:rFonts w:hint="eastAsia"/>
        </w:rPr>
        <w:t>禁止</w:t>
      </w:r>
      <w:r w:rsidR="00C7353A">
        <w:rPr>
          <w:rFonts w:hint="eastAsia"/>
        </w:rPr>
        <w:t>する</w:t>
      </w:r>
      <w:r>
        <w:rPr>
          <w:rFonts w:hint="eastAsia"/>
        </w:rPr>
        <w:t>。</w:t>
      </w:r>
    </w:p>
    <w:p w14:paraId="0E4E7E99" w14:textId="3D82A93B" w:rsidR="00282BD4" w:rsidRDefault="00282BD4" w:rsidP="00C7353A">
      <w:pPr>
        <w:ind w:firstLineChars="100" w:firstLine="210"/>
      </w:pPr>
      <w:r>
        <w:rPr>
          <w:rFonts w:hint="eastAsia"/>
        </w:rPr>
        <w:t>科学研究のため、法に則ってヒト遺伝資源を提供または使用し、適切な原価費用を支払う、また受け取ること</w:t>
      </w:r>
      <w:r w:rsidR="00C7353A">
        <w:rPr>
          <w:rFonts w:hint="eastAsia"/>
        </w:rPr>
        <w:t>は、</w:t>
      </w:r>
      <w:r>
        <w:rPr>
          <w:rFonts w:hint="eastAsia"/>
        </w:rPr>
        <w:t>売買とは見なさない。</w:t>
      </w:r>
    </w:p>
    <w:p w14:paraId="5981BFE4" w14:textId="77777777" w:rsidR="00C7353A" w:rsidRDefault="00C7353A" w:rsidP="00282BD4"/>
    <w:p w14:paraId="745B7D9C" w14:textId="799EBB3B" w:rsidR="00282BD4" w:rsidRDefault="00282BD4" w:rsidP="00C7353A">
      <w:pPr>
        <w:jc w:val="center"/>
      </w:pPr>
      <w:r>
        <w:rPr>
          <w:rFonts w:hint="eastAsia"/>
        </w:rPr>
        <w:t>第二章　採集と保管</w:t>
      </w:r>
    </w:p>
    <w:p w14:paraId="0A3E7F92" w14:textId="77777777" w:rsidR="00C7353A" w:rsidRDefault="00C7353A" w:rsidP="00282BD4"/>
    <w:p w14:paraId="74EEB531" w14:textId="61AB7899" w:rsidR="00282BD4" w:rsidRDefault="00282BD4" w:rsidP="00282BD4">
      <w:r>
        <w:rPr>
          <w:rFonts w:hint="eastAsia"/>
        </w:rPr>
        <w:t>第十一条　我が国の重要な遺伝家系、特定地域のヒト遺伝資源を採集する場合、または国務院科学技術行政部門が定める種類、数量のヒト遺伝資源を採集する場合、下記の条件に適合するとともに、国務院科学技術行政部門の承認を得るものとする。</w:t>
      </w:r>
    </w:p>
    <w:p w14:paraId="04AA0BD2" w14:textId="77777777" w:rsidR="00282BD4" w:rsidRDefault="00282BD4" w:rsidP="00282BD4">
      <w:r>
        <w:rPr>
          <w:rFonts w:hint="eastAsia"/>
        </w:rPr>
        <w:t>（一）法人資格を有する。</w:t>
      </w:r>
    </w:p>
    <w:p w14:paraId="0A9423E0" w14:textId="77777777" w:rsidR="00282BD4" w:rsidRDefault="00282BD4" w:rsidP="00282BD4">
      <w:r>
        <w:rPr>
          <w:rFonts w:hint="eastAsia"/>
        </w:rPr>
        <w:t>（二）採集の目的が明確であり、適法である。</w:t>
      </w:r>
    </w:p>
    <w:p w14:paraId="7030FEC5" w14:textId="77777777" w:rsidR="00282BD4" w:rsidRDefault="00282BD4" w:rsidP="00282BD4">
      <w:r>
        <w:rPr>
          <w:rFonts w:hint="eastAsia"/>
        </w:rPr>
        <w:t>（三）採集方法が適切である。</w:t>
      </w:r>
    </w:p>
    <w:p w14:paraId="22AAC6D3" w14:textId="77777777" w:rsidR="00282BD4" w:rsidRDefault="00282BD4" w:rsidP="00282BD4">
      <w:r>
        <w:rPr>
          <w:rFonts w:hint="eastAsia"/>
        </w:rPr>
        <w:t>（四）倫理審査に合格している。</w:t>
      </w:r>
    </w:p>
    <w:p w14:paraId="0C9A5EDA" w14:textId="77777777" w:rsidR="00282BD4" w:rsidRDefault="00282BD4" w:rsidP="00282BD4">
      <w:r>
        <w:rPr>
          <w:rFonts w:hint="eastAsia"/>
        </w:rPr>
        <w:t>（五）ヒト遺伝資源の管理に責を負う部門と管理制度を有している。</w:t>
      </w:r>
    </w:p>
    <w:p w14:paraId="19358EA4" w14:textId="77777777" w:rsidR="00282BD4" w:rsidRDefault="00282BD4" w:rsidP="00282BD4">
      <w:r>
        <w:rPr>
          <w:rFonts w:hint="eastAsia"/>
        </w:rPr>
        <w:t>（六）採集活動に適した場所、施設、設備と人員を有している。</w:t>
      </w:r>
    </w:p>
    <w:p w14:paraId="36ADDAF5" w14:textId="77777777" w:rsidR="00282BD4" w:rsidRDefault="00282BD4" w:rsidP="00282BD4">
      <w:r>
        <w:rPr>
          <w:rFonts w:hint="eastAsia"/>
        </w:rPr>
        <w:t>第十二条　我が国のヒト遺伝資源を採集する場合、ヒト遺伝資源提供者に採集目的、採集の用途、健康に及ぼす可能性がある影響、個人のプライバシー保護措置および当事者が享有する自主参加と随時無条件にドロップアウトする権利を事前に告知し、ヒト遺伝資源提供者の書面による同意を得るものとする。</w:t>
      </w:r>
    </w:p>
    <w:p w14:paraId="46B5B761" w14:textId="77777777" w:rsidR="00282BD4" w:rsidRDefault="00282BD4" w:rsidP="006B7708">
      <w:pPr>
        <w:ind w:firstLineChars="100" w:firstLine="210"/>
      </w:pPr>
      <w:r>
        <w:rPr>
          <w:rFonts w:hint="eastAsia"/>
        </w:rPr>
        <w:t>ヒト遺伝資源提供者に前項に定める情報を告知する際は、全面的かつ完全であり、偽りがなく、正確でなければならず、隠匿、ミスリードをしてはならず、欺瞞を弄してはならない。</w:t>
      </w:r>
    </w:p>
    <w:p w14:paraId="4448DDED" w14:textId="77777777" w:rsidR="00282BD4" w:rsidRDefault="00282BD4" w:rsidP="00282BD4">
      <w:r>
        <w:rPr>
          <w:rFonts w:hint="eastAsia"/>
        </w:rPr>
        <w:t>第十三条　国は、ヒト遺伝資源の保管業務を強化し、標準化、規範化されたヒト遺伝資源保管基礎プラットフォームとヒト遺伝資源ビッグデータの整備を急ぎ、関係する研究開発活動を支援する。</w:t>
      </w:r>
    </w:p>
    <w:p w14:paraId="3A76B732" w14:textId="77777777" w:rsidR="00282BD4" w:rsidRDefault="00282BD4" w:rsidP="006C152C">
      <w:pPr>
        <w:ind w:firstLineChars="100" w:firstLine="210"/>
      </w:pPr>
      <w:r>
        <w:rPr>
          <w:rFonts w:hint="eastAsia"/>
        </w:rPr>
        <w:t>国は科学研究機関、高等教育機関、医療機関、企業が自らの条件と関係する研究開発イベントの必要に応じ、ヒト遺伝資源保管業務を進めることを奨励し、その他組織が進める関係する研究開発活動に便宜を図る。</w:t>
      </w:r>
    </w:p>
    <w:p w14:paraId="775EDACB" w14:textId="5B9D4228" w:rsidR="00282BD4" w:rsidRDefault="00282BD4" w:rsidP="00282BD4">
      <w:r>
        <w:rPr>
          <w:rFonts w:hint="eastAsia"/>
        </w:rPr>
        <w:t>第十四条　我が国のヒト遺伝資源を保管し、科学研究</w:t>
      </w:r>
      <w:r w:rsidR="00567D64">
        <w:rPr>
          <w:rFonts w:hint="eastAsia"/>
        </w:rPr>
        <w:t>のため</w:t>
      </w:r>
      <w:r>
        <w:rPr>
          <w:rFonts w:hint="eastAsia"/>
        </w:rPr>
        <w:t>に基礎プラットフォームを提供する場合、下記の条件に適合するとともに、国務院科学技術行政部門の承認を得るものとする。</w:t>
      </w:r>
    </w:p>
    <w:p w14:paraId="0CFC9197" w14:textId="77777777" w:rsidR="00282BD4" w:rsidRDefault="00282BD4" w:rsidP="00282BD4">
      <w:r>
        <w:rPr>
          <w:rFonts w:hint="eastAsia"/>
        </w:rPr>
        <w:t>（一）法人資格を有する。</w:t>
      </w:r>
    </w:p>
    <w:p w14:paraId="5069FA70" w14:textId="77777777" w:rsidR="00282BD4" w:rsidRDefault="00282BD4" w:rsidP="00282BD4">
      <w:r>
        <w:rPr>
          <w:rFonts w:hint="eastAsia"/>
        </w:rPr>
        <w:lastRenderedPageBreak/>
        <w:t>（二）保管の目的が明確であり、適法である。</w:t>
      </w:r>
    </w:p>
    <w:p w14:paraId="0CB97774" w14:textId="77777777" w:rsidR="00282BD4" w:rsidRDefault="00282BD4" w:rsidP="00282BD4">
      <w:r>
        <w:rPr>
          <w:rFonts w:hint="eastAsia"/>
        </w:rPr>
        <w:t>（三）保管方法が適切である。</w:t>
      </w:r>
    </w:p>
    <w:p w14:paraId="42284BAC" w14:textId="77777777" w:rsidR="00282BD4" w:rsidRDefault="00282BD4" w:rsidP="00282BD4">
      <w:r>
        <w:rPr>
          <w:rFonts w:hint="eastAsia"/>
        </w:rPr>
        <w:t>（四）保管予定のヒト遺伝資源の供給元が適法である。</w:t>
      </w:r>
    </w:p>
    <w:p w14:paraId="1EEBD79C" w14:textId="77777777" w:rsidR="00282BD4" w:rsidRDefault="00282BD4" w:rsidP="00282BD4">
      <w:r>
        <w:rPr>
          <w:rFonts w:hint="eastAsia"/>
        </w:rPr>
        <w:t>（五）倫理審査に合格している。</w:t>
      </w:r>
    </w:p>
    <w:p w14:paraId="58BB3225" w14:textId="77777777" w:rsidR="00282BD4" w:rsidRDefault="00282BD4" w:rsidP="00282BD4">
      <w:r>
        <w:rPr>
          <w:rFonts w:hint="eastAsia"/>
        </w:rPr>
        <w:t>（六）ヒト遺伝資源の管理に責を負う部門と管理制度を有している。</w:t>
      </w:r>
    </w:p>
    <w:p w14:paraId="207F914E" w14:textId="77777777" w:rsidR="00282BD4" w:rsidRDefault="00282BD4" w:rsidP="00282BD4">
      <w:r>
        <w:rPr>
          <w:rFonts w:hint="eastAsia"/>
        </w:rPr>
        <w:t>（七）国のヒト遺伝資源の保管技術規範と要件に適合する場所、施設、設備と人員を有している。</w:t>
      </w:r>
    </w:p>
    <w:p w14:paraId="58F62B56" w14:textId="77777777" w:rsidR="00282BD4" w:rsidRDefault="00282BD4" w:rsidP="00282BD4">
      <w:r>
        <w:rPr>
          <w:rFonts w:hint="eastAsia"/>
        </w:rPr>
        <w:t>第十五条　保管組織は、保管するヒト遺伝資源に対して管理とモニタリングを強化し、安全措置を講じ、緊急時対応策を制定し、保管、使用の安全を確保するものとする。</w:t>
      </w:r>
    </w:p>
    <w:p w14:paraId="76E95F73" w14:textId="77777777" w:rsidR="00282BD4" w:rsidRDefault="00282BD4" w:rsidP="006C152C">
      <w:pPr>
        <w:ind w:firstLineChars="100" w:firstLine="210"/>
      </w:pPr>
      <w:r>
        <w:rPr>
          <w:rFonts w:hint="eastAsia"/>
        </w:rPr>
        <w:t>保管組織は、ヒト遺伝資源の保管状況を完全に記録し、ヒト遺伝資源の供給元の情報と使用情報を適切に保存し、ヒト遺伝資源の合法的な使用を保証するものとする。</w:t>
      </w:r>
    </w:p>
    <w:p w14:paraId="71FFBD7A" w14:textId="77777777" w:rsidR="00282BD4" w:rsidRDefault="00282BD4" w:rsidP="006C152C">
      <w:pPr>
        <w:ind w:firstLineChars="100" w:firstLine="210"/>
      </w:pPr>
      <w:r>
        <w:rPr>
          <w:rFonts w:hint="eastAsia"/>
        </w:rPr>
        <w:t>保管組織は、自組織のヒト遺伝資源保管状況について、国務院科学技術行政部門に年次報告を提出するものとする。</w:t>
      </w:r>
    </w:p>
    <w:p w14:paraId="7B14F783" w14:textId="77777777" w:rsidR="00282BD4" w:rsidRDefault="00282BD4" w:rsidP="00282BD4">
      <w:r>
        <w:rPr>
          <w:rFonts w:hint="eastAsia"/>
        </w:rPr>
        <w:t>第十六条　国のヒト遺伝資源保管基礎プラットフォームとデータベースは、国の関連規定に照らし、関係する科学研究機関、高等教育機関、医療機関、企業に開放するものとする。</w:t>
      </w:r>
    </w:p>
    <w:p w14:paraId="6E686914" w14:textId="77777777" w:rsidR="00282BD4" w:rsidRDefault="00282BD4" w:rsidP="006C152C">
      <w:pPr>
        <w:ind w:firstLineChars="100" w:firstLine="210"/>
      </w:pPr>
      <w:r>
        <w:rPr>
          <w:rFonts w:hint="eastAsia"/>
        </w:rPr>
        <w:t>市民の健康、国の安全と社会公共の利益の必要のため、国は法に基づき、保管組織が保管しているヒト遺伝資源を使用することができる。</w:t>
      </w:r>
    </w:p>
    <w:p w14:paraId="4EBA197E" w14:textId="77777777" w:rsidR="006C152C" w:rsidRDefault="006C152C" w:rsidP="00282BD4"/>
    <w:p w14:paraId="36941449" w14:textId="603AE6EE" w:rsidR="00282BD4" w:rsidRDefault="00282BD4" w:rsidP="006C152C">
      <w:pPr>
        <w:jc w:val="center"/>
      </w:pPr>
      <w:r>
        <w:rPr>
          <w:rFonts w:hint="eastAsia"/>
        </w:rPr>
        <w:t>第三章　利用と対外提供</w:t>
      </w:r>
    </w:p>
    <w:p w14:paraId="084A79D7" w14:textId="77777777" w:rsidR="006C152C" w:rsidRDefault="006C152C" w:rsidP="00282BD4"/>
    <w:p w14:paraId="69DAFD46" w14:textId="213E2B6B" w:rsidR="00282BD4" w:rsidRDefault="00282BD4" w:rsidP="00282BD4">
      <w:r>
        <w:rPr>
          <w:rFonts w:hint="eastAsia"/>
        </w:rPr>
        <w:t>第十七条　国務院科学技術行政部門と省、自治区、直轄市人民政府の科学技術行政部門は、</w:t>
      </w:r>
      <w:r w:rsidR="0039431B">
        <w:rPr>
          <w:rFonts w:hint="eastAsia"/>
        </w:rPr>
        <w:t>同レベルの</w:t>
      </w:r>
      <w:r>
        <w:rPr>
          <w:rFonts w:hint="eastAsia"/>
        </w:rPr>
        <w:t>人民政府の関係部門とともに、ヒト遺伝資源を利用した科学研究、バイオメディカル産業の発展について計画を策定し、合理的に配置し、革新システムの整備を強化し、バイオテクノロジーと産業の革新、調和の取れた発展を促すものとする。</w:t>
      </w:r>
    </w:p>
    <w:p w14:paraId="11334E95" w14:textId="77777777" w:rsidR="00282BD4" w:rsidRDefault="00282BD4" w:rsidP="00282BD4">
      <w:r>
        <w:rPr>
          <w:rFonts w:hint="eastAsia"/>
        </w:rPr>
        <w:t>第十八条　科学研究機関、高等教育機関、医療機関、企業がヒト遺伝資源を利用して研究開発活動を進める場合、その研究開発活動および成果の産業化について、法律、行政法規と国の関連規定に照らして支援を行う。</w:t>
      </w:r>
    </w:p>
    <w:p w14:paraId="785A7009" w14:textId="77777777" w:rsidR="00282BD4" w:rsidRDefault="00282BD4" w:rsidP="00282BD4">
      <w:r>
        <w:rPr>
          <w:rFonts w:hint="eastAsia"/>
        </w:rPr>
        <w:t>第十九条　国は科学研究機関、高等教育機関、医療機関、企業が自らの条件と関係する研究開発活動の必要に応じ、我が国のヒト遺伝資源を利用して国際合同科学研究を進め、関係する研究開発能力と水準を高めることを奨励する。</w:t>
      </w:r>
    </w:p>
    <w:p w14:paraId="4088F52B" w14:textId="77777777" w:rsidR="00282BD4" w:rsidRDefault="00282BD4" w:rsidP="00282BD4">
      <w:r>
        <w:rPr>
          <w:rFonts w:hint="eastAsia"/>
        </w:rPr>
        <w:t>第二十条　我が国のヒト遺伝資源を利用してバイオテクノロジーの研究開発活動または臨床試験を行う場合、バイオテクノロジーの研究、臨床利用の管理に関する法律、行政法規と国の関連規定を順守するものとする。</w:t>
      </w:r>
    </w:p>
    <w:p w14:paraId="61323BAD" w14:textId="4F097F98" w:rsidR="00282BD4" w:rsidRDefault="00282BD4" w:rsidP="00282BD4">
      <w:r>
        <w:rPr>
          <w:rFonts w:hint="eastAsia"/>
        </w:rPr>
        <w:t>第二十一条　外国の組織および外国の組織、個人が設立または実質的に支配する機関（以下、外国側組織という）が我が国のヒト遺伝資源を利用して科学研究活動を行う必要がある場合、我が国の法律、行政法規と国の関連規定を順守するとともに、我が国の科学研究機関、</w:t>
      </w:r>
      <w:r>
        <w:rPr>
          <w:rFonts w:hint="eastAsia"/>
        </w:rPr>
        <w:lastRenderedPageBreak/>
        <w:t>高等教育機関、医療機関、企業（以下、中国側組織という）と協力する方式を採用して進めるものとする。</w:t>
      </w:r>
    </w:p>
    <w:p w14:paraId="5F283982" w14:textId="6319A89F" w:rsidR="00282BD4" w:rsidRDefault="00282BD4" w:rsidP="00282BD4">
      <w:r>
        <w:rPr>
          <w:rFonts w:hint="eastAsia"/>
        </w:rPr>
        <w:t>第二十二条　我が国のヒト遺伝資源を利用して国際合同科学研究を行う場合、下記の条件に適合するとともに、提携する双方</w:t>
      </w:r>
      <w:r w:rsidR="0039431B">
        <w:rPr>
          <w:rFonts w:hint="eastAsia"/>
        </w:rPr>
        <w:t>当事者</w:t>
      </w:r>
      <w:r>
        <w:rPr>
          <w:rFonts w:hint="eastAsia"/>
        </w:rPr>
        <w:t>が共同で申請を提出し、国務院科学技術行政部門の承認を得るものとする。</w:t>
      </w:r>
    </w:p>
    <w:p w14:paraId="25330C04" w14:textId="77777777" w:rsidR="00282BD4" w:rsidRDefault="00282BD4" w:rsidP="00282BD4">
      <w:r>
        <w:rPr>
          <w:rFonts w:hint="eastAsia"/>
        </w:rPr>
        <w:t>（一）我が国の市民の健康、国の安全と社会公共の利益を脅かさない。</w:t>
      </w:r>
    </w:p>
    <w:p w14:paraId="3260BC7C" w14:textId="0F57A763" w:rsidR="00282BD4" w:rsidRDefault="00282BD4" w:rsidP="00282BD4">
      <w:r>
        <w:rPr>
          <w:rFonts w:hint="eastAsia"/>
        </w:rPr>
        <w:t>（二）提携</w:t>
      </w:r>
      <w:r w:rsidR="0039431B">
        <w:rPr>
          <w:rFonts w:hint="eastAsia"/>
        </w:rPr>
        <w:t>する</w:t>
      </w:r>
      <w:r>
        <w:rPr>
          <w:rFonts w:hint="eastAsia"/>
        </w:rPr>
        <w:t>双方</w:t>
      </w:r>
      <w:r w:rsidR="0039431B">
        <w:rPr>
          <w:rFonts w:hint="eastAsia"/>
        </w:rPr>
        <w:t>当事者</w:t>
      </w:r>
      <w:r>
        <w:rPr>
          <w:rFonts w:hint="eastAsia"/>
        </w:rPr>
        <w:t>は、法人資格を有する中国側組織、外国側組織であり、関連業務を進める上での基盤と能力を有する。</w:t>
      </w:r>
    </w:p>
    <w:p w14:paraId="442BC261" w14:textId="77777777" w:rsidR="00282BD4" w:rsidRDefault="00282BD4" w:rsidP="00282BD4">
      <w:r>
        <w:rPr>
          <w:rFonts w:hint="eastAsia"/>
        </w:rPr>
        <w:t>（三）合同研究の目的と内容が明確で、適法であり、期間が適切である。</w:t>
      </w:r>
    </w:p>
    <w:p w14:paraId="5DCCDB34" w14:textId="77777777" w:rsidR="00282BD4" w:rsidRDefault="00282BD4" w:rsidP="00282BD4">
      <w:r>
        <w:rPr>
          <w:rFonts w:hint="eastAsia"/>
        </w:rPr>
        <w:t>（四）合同研究案が適切である。</w:t>
      </w:r>
    </w:p>
    <w:p w14:paraId="17023D2C" w14:textId="77777777" w:rsidR="00282BD4" w:rsidRDefault="00282BD4" w:rsidP="00282BD4">
      <w:r>
        <w:rPr>
          <w:rFonts w:hint="eastAsia"/>
        </w:rPr>
        <w:t>（五）使用予定のヒト遺伝資源の供給元が適法であり、種類、数量が研究内容と一致している。</w:t>
      </w:r>
    </w:p>
    <w:p w14:paraId="4BF18E4F" w14:textId="23A86FF7" w:rsidR="00282BD4" w:rsidRDefault="00282BD4" w:rsidP="00282BD4">
      <w:r>
        <w:rPr>
          <w:rFonts w:hint="eastAsia"/>
        </w:rPr>
        <w:t>（六）</w:t>
      </w:r>
      <w:r w:rsidR="00632006">
        <w:rPr>
          <w:rFonts w:hint="eastAsia"/>
        </w:rPr>
        <w:t>提携する双方当事者</w:t>
      </w:r>
      <w:r>
        <w:rPr>
          <w:rFonts w:hint="eastAsia"/>
        </w:rPr>
        <w:t>がそれぞれ所在国（地域）の倫理審査に合格している。</w:t>
      </w:r>
    </w:p>
    <w:p w14:paraId="0CED57ED" w14:textId="77777777" w:rsidR="00282BD4" w:rsidRDefault="00282BD4" w:rsidP="00282BD4">
      <w:r>
        <w:rPr>
          <w:rFonts w:hint="eastAsia"/>
        </w:rPr>
        <w:t>（七）研究成果の帰属が明確であり、適切かつ明確な利益分配案がある。</w:t>
      </w:r>
    </w:p>
    <w:p w14:paraId="0852CFCE" w14:textId="73DFD1FD" w:rsidR="00282BD4" w:rsidRDefault="00282BD4" w:rsidP="0039431B">
      <w:pPr>
        <w:ind w:firstLineChars="100" w:firstLine="210"/>
      </w:pPr>
      <w:r>
        <w:rPr>
          <w:rFonts w:hint="eastAsia"/>
        </w:rPr>
        <w:t>関係する薬品と医療機器の我が国における販売許可を得るため、臨床機関</w:t>
      </w:r>
      <w:r w:rsidR="00C31AF5">
        <w:rPr>
          <w:rFonts w:hint="eastAsia"/>
        </w:rPr>
        <w:t>で</w:t>
      </w:r>
      <w:r>
        <w:rPr>
          <w:rFonts w:hint="eastAsia"/>
        </w:rPr>
        <w:t>我が国のヒト遺伝資源を利用し</w:t>
      </w:r>
      <w:r w:rsidR="00C31AF5">
        <w:rPr>
          <w:rFonts w:hint="eastAsia"/>
        </w:rPr>
        <w:t>て</w:t>
      </w:r>
      <w:r>
        <w:rPr>
          <w:rFonts w:hint="eastAsia"/>
        </w:rPr>
        <w:t>国際合同臨床試験を行い、ヒト遺伝資源材料</w:t>
      </w:r>
      <w:r w:rsidR="00C31AF5">
        <w:rPr>
          <w:rFonts w:hint="eastAsia"/>
        </w:rPr>
        <w:t>を国外に搬出</w:t>
      </w:r>
      <w:r>
        <w:rPr>
          <w:rFonts w:hint="eastAsia"/>
        </w:rPr>
        <w:t>しない場合、審査承認は必要ない。ただし、提携</w:t>
      </w:r>
      <w:r w:rsidR="00C31AF5">
        <w:rPr>
          <w:rFonts w:hint="eastAsia"/>
        </w:rPr>
        <w:t>する</w:t>
      </w:r>
      <w:r>
        <w:rPr>
          <w:rFonts w:hint="eastAsia"/>
        </w:rPr>
        <w:t>双方</w:t>
      </w:r>
      <w:r w:rsidR="00C31AF5">
        <w:rPr>
          <w:rFonts w:hint="eastAsia"/>
        </w:rPr>
        <w:t>当事者</w:t>
      </w:r>
      <w:r>
        <w:rPr>
          <w:rFonts w:hint="eastAsia"/>
        </w:rPr>
        <w:t>は、臨床試験の実施前に使用予定のヒト遺伝資源の種類、数量およびその用途を国務院科学技術行政部門に届け出るものとする。国務院科学技術行政部門と省、自治区、直轄市人民政府の科学技術行政部門は届出事項に対する監督管理を強化する。</w:t>
      </w:r>
    </w:p>
    <w:p w14:paraId="6BFAC7DB" w14:textId="77777777" w:rsidR="00282BD4" w:rsidRDefault="00282BD4" w:rsidP="00282BD4">
      <w:r>
        <w:rPr>
          <w:rFonts w:hint="eastAsia"/>
        </w:rPr>
        <w:t>第二十三条　我が国のヒト遺伝資源を利用して国際合同作科学研究を行う過程において、提携者、研究目的、研究内容、提携期間といった重大事項に変更が生じた場合、変更審査承認手続きを行うものとする。</w:t>
      </w:r>
    </w:p>
    <w:p w14:paraId="0ED21B57" w14:textId="77777777" w:rsidR="00282BD4" w:rsidRDefault="00282BD4" w:rsidP="00282BD4">
      <w:r>
        <w:rPr>
          <w:rFonts w:hint="eastAsia"/>
        </w:rPr>
        <w:t>第二十四条　我が国のヒト遺伝資源を利用して国際合同科学研究を行う場合、中国側組織およびその研究人員が提携期間の全過程において、実質的に研究に参加し、研究過程における全記録およびデータ情報などが中国側組織に完全に開放されるとともに、中国側組織にバックアップが提供されることを保証するものとする。</w:t>
      </w:r>
    </w:p>
    <w:p w14:paraId="2D6F98F8" w14:textId="33860993" w:rsidR="00282BD4" w:rsidRDefault="00282BD4" w:rsidP="00C31AF5">
      <w:pPr>
        <w:ind w:firstLineChars="100" w:firstLine="210"/>
      </w:pPr>
      <w:r>
        <w:rPr>
          <w:rFonts w:hint="eastAsia"/>
        </w:rPr>
        <w:t>我が国のヒト遺伝資源を利用して国際合同科学研究を行い、そこから生まれた成果で特許を出願する場合、提携</w:t>
      </w:r>
      <w:r w:rsidR="00C31AF5">
        <w:rPr>
          <w:rFonts w:hint="eastAsia"/>
        </w:rPr>
        <w:t>する</w:t>
      </w:r>
      <w:r>
        <w:rPr>
          <w:rFonts w:hint="eastAsia"/>
        </w:rPr>
        <w:t>双方</w:t>
      </w:r>
      <w:r w:rsidR="00C31AF5">
        <w:rPr>
          <w:rFonts w:hint="eastAsia"/>
        </w:rPr>
        <w:t>当事者</w:t>
      </w:r>
      <w:r>
        <w:rPr>
          <w:rFonts w:hint="eastAsia"/>
        </w:rPr>
        <w:t>が共同出願し、特許権は提携</w:t>
      </w:r>
      <w:r w:rsidR="00C31AF5">
        <w:rPr>
          <w:rFonts w:hint="eastAsia"/>
        </w:rPr>
        <w:t>する</w:t>
      </w:r>
      <w:r>
        <w:rPr>
          <w:rFonts w:hint="eastAsia"/>
        </w:rPr>
        <w:t>双方</w:t>
      </w:r>
      <w:r w:rsidR="00C31AF5">
        <w:rPr>
          <w:rFonts w:hint="eastAsia"/>
        </w:rPr>
        <w:t>当事者</w:t>
      </w:r>
      <w:r>
        <w:rPr>
          <w:rFonts w:hint="eastAsia"/>
        </w:rPr>
        <w:t>が共有するものとする。研究から生じたその他科学技術の成果、その使用権、譲渡権と利益分配の方法は、提携</w:t>
      </w:r>
      <w:r w:rsidR="00C31AF5">
        <w:rPr>
          <w:rFonts w:hint="eastAsia"/>
        </w:rPr>
        <w:t>する</w:t>
      </w:r>
      <w:r>
        <w:rPr>
          <w:rFonts w:hint="eastAsia"/>
        </w:rPr>
        <w:t>双方</w:t>
      </w:r>
      <w:r w:rsidR="00C31AF5">
        <w:rPr>
          <w:rFonts w:hint="eastAsia"/>
        </w:rPr>
        <w:t>当事者</w:t>
      </w:r>
      <w:r>
        <w:rPr>
          <w:rFonts w:hint="eastAsia"/>
        </w:rPr>
        <w:t>が提携合意によって取り決める。合意に取り決めがない場合、提携</w:t>
      </w:r>
      <w:r w:rsidR="00C31AF5">
        <w:rPr>
          <w:rFonts w:hint="eastAsia"/>
        </w:rPr>
        <w:t>する</w:t>
      </w:r>
      <w:r>
        <w:rPr>
          <w:rFonts w:hint="eastAsia"/>
        </w:rPr>
        <w:t>双方</w:t>
      </w:r>
      <w:r w:rsidR="00C31AF5">
        <w:rPr>
          <w:rFonts w:hint="eastAsia"/>
        </w:rPr>
        <w:t>当事者</w:t>
      </w:r>
      <w:r>
        <w:rPr>
          <w:rFonts w:hint="eastAsia"/>
        </w:rPr>
        <w:t>がいずれも使用の権利を有するが、第三者への譲渡は提携</w:t>
      </w:r>
      <w:r w:rsidR="00C31AF5">
        <w:rPr>
          <w:rFonts w:hint="eastAsia"/>
        </w:rPr>
        <w:t>する</w:t>
      </w:r>
      <w:r>
        <w:rPr>
          <w:rFonts w:hint="eastAsia"/>
        </w:rPr>
        <w:t>双方</w:t>
      </w:r>
      <w:r w:rsidR="00C31AF5">
        <w:rPr>
          <w:rFonts w:hint="eastAsia"/>
        </w:rPr>
        <w:t>当事者</w:t>
      </w:r>
      <w:r>
        <w:rPr>
          <w:rFonts w:hint="eastAsia"/>
        </w:rPr>
        <w:t>が同意しなければならず、得られる利益は提携</w:t>
      </w:r>
      <w:r w:rsidR="00C31AF5">
        <w:rPr>
          <w:rFonts w:hint="eastAsia"/>
        </w:rPr>
        <w:t>する</w:t>
      </w:r>
      <w:r>
        <w:rPr>
          <w:rFonts w:hint="eastAsia"/>
        </w:rPr>
        <w:t>双方</w:t>
      </w:r>
      <w:r w:rsidR="00C31AF5">
        <w:rPr>
          <w:rFonts w:hint="eastAsia"/>
        </w:rPr>
        <w:t>当事者</w:t>
      </w:r>
      <w:r>
        <w:rPr>
          <w:rFonts w:hint="eastAsia"/>
        </w:rPr>
        <w:t>の貢献度に従って分配する。</w:t>
      </w:r>
    </w:p>
    <w:p w14:paraId="2D4C3D0F" w14:textId="7CBD87C0" w:rsidR="00282BD4" w:rsidRDefault="00282BD4" w:rsidP="00282BD4">
      <w:r>
        <w:rPr>
          <w:rFonts w:hint="eastAsia"/>
        </w:rPr>
        <w:t>第二十五条　我が国のヒト遺伝資源を利用して国際合同科学研究を行う場合、提携</w:t>
      </w:r>
      <w:r w:rsidR="00C31AF5">
        <w:rPr>
          <w:rFonts w:hint="eastAsia"/>
        </w:rPr>
        <w:t>する</w:t>
      </w:r>
      <w:r>
        <w:rPr>
          <w:rFonts w:hint="eastAsia"/>
        </w:rPr>
        <w:t>双方</w:t>
      </w:r>
      <w:r w:rsidR="00C31AF5">
        <w:rPr>
          <w:rFonts w:hint="eastAsia"/>
        </w:rPr>
        <w:t>当事者</w:t>
      </w:r>
      <w:r>
        <w:rPr>
          <w:rFonts w:hint="eastAsia"/>
        </w:rPr>
        <w:t>は平等互恵、信義誠実、共同参加、成果共有の原則に従い、法に則って提携合意を</w:t>
      </w:r>
      <w:r>
        <w:rPr>
          <w:rFonts w:hint="eastAsia"/>
        </w:rPr>
        <w:lastRenderedPageBreak/>
        <w:t>締結するとともに、本条例第二十四条の規定に照らし、関連事項について明確かつ具体的な取り決めを行うものとする。</w:t>
      </w:r>
    </w:p>
    <w:p w14:paraId="60CF2F8E" w14:textId="504B8F29" w:rsidR="00282BD4" w:rsidRDefault="00282BD4" w:rsidP="00282BD4">
      <w:r>
        <w:rPr>
          <w:rFonts w:hint="eastAsia"/>
        </w:rPr>
        <w:t>第二十六条　我が国のヒト遺伝資源を利用して国際合同科学研究を行う場合、提携</w:t>
      </w:r>
      <w:r w:rsidR="00C31AF5">
        <w:rPr>
          <w:rFonts w:hint="eastAsia"/>
        </w:rPr>
        <w:t>する</w:t>
      </w:r>
      <w:r>
        <w:rPr>
          <w:rFonts w:hint="eastAsia"/>
        </w:rPr>
        <w:t>双方</w:t>
      </w:r>
      <w:r w:rsidR="00C31AF5">
        <w:rPr>
          <w:rFonts w:hint="eastAsia"/>
        </w:rPr>
        <w:t>当事者</w:t>
      </w:r>
      <w:r>
        <w:rPr>
          <w:rFonts w:hint="eastAsia"/>
        </w:rPr>
        <w:t>は、国際提携活動の終了後</w:t>
      </w:r>
      <w:r>
        <w:rPr>
          <w:rFonts w:hint="eastAsia"/>
        </w:rPr>
        <w:t>6</w:t>
      </w:r>
      <w:r>
        <w:rPr>
          <w:rFonts w:hint="eastAsia"/>
        </w:rPr>
        <w:t>カ月内に国務院科学技術行政部門に合同研究の状況報告を共同で提出するものとする。</w:t>
      </w:r>
    </w:p>
    <w:p w14:paraId="076042E4" w14:textId="03032B65" w:rsidR="00282BD4" w:rsidRDefault="00282BD4" w:rsidP="00282BD4">
      <w:r>
        <w:rPr>
          <w:rFonts w:hint="eastAsia"/>
        </w:rPr>
        <w:t>第二十七条　我が国のヒト遺伝資源を利用して国際合同科学研究を行い、またはその他特殊な状況により、我が国のヒト遺伝資源材料を輸送、郵送、携帯して</w:t>
      </w:r>
      <w:r w:rsidR="00C31AF5">
        <w:rPr>
          <w:rFonts w:hint="eastAsia"/>
        </w:rPr>
        <w:t>国外に搬出</w:t>
      </w:r>
      <w:r>
        <w:rPr>
          <w:rFonts w:hint="eastAsia"/>
        </w:rPr>
        <w:t>する必要がある場合、下記の条件に適合するとともに、国務院科学技術行政部門が発行するヒト遺伝資源材料の</w:t>
      </w:r>
      <w:r w:rsidR="00585470">
        <w:rPr>
          <w:rFonts w:hint="eastAsia"/>
        </w:rPr>
        <w:t>国外搬出</w:t>
      </w:r>
      <w:r>
        <w:rPr>
          <w:rFonts w:hint="eastAsia"/>
        </w:rPr>
        <w:t>証明を取得するものとする。</w:t>
      </w:r>
    </w:p>
    <w:p w14:paraId="12F2D250" w14:textId="77777777" w:rsidR="00282BD4" w:rsidRDefault="00282BD4" w:rsidP="00282BD4">
      <w:r>
        <w:rPr>
          <w:rFonts w:hint="eastAsia"/>
        </w:rPr>
        <w:t>（一）我が国の市民の健康、国の安全と社会公共の利益を脅かさない。</w:t>
      </w:r>
    </w:p>
    <w:p w14:paraId="087B045C" w14:textId="77777777" w:rsidR="00282BD4" w:rsidRDefault="00282BD4" w:rsidP="00282BD4">
      <w:r>
        <w:rPr>
          <w:rFonts w:hint="eastAsia"/>
        </w:rPr>
        <w:t>（二）法人資格を有する。</w:t>
      </w:r>
    </w:p>
    <w:p w14:paraId="7262E0DC" w14:textId="51962E11" w:rsidR="00282BD4" w:rsidRDefault="00282BD4" w:rsidP="00282BD4">
      <w:r>
        <w:rPr>
          <w:rFonts w:hint="eastAsia"/>
        </w:rPr>
        <w:t>（三）明確な国外提携者が存在し、適切な</w:t>
      </w:r>
      <w:r w:rsidR="00585470">
        <w:rPr>
          <w:rFonts w:hint="eastAsia"/>
        </w:rPr>
        <w:t>国外搬出</w:t>
      </w:r>
      <w:r>
        <w:rPr>
          <w:rFonts w:hint="eastAsia"/>
        </w:rPr>
        <w:t>用途がある。</w:t>
      </w:r>
    </w:p>
    <w:p w14:paraId="565954E7" w14:textId="77777777" w:rsidR="00282BD4" w:rsidRDefault="00282BD4" w:rsidP="00282BD4">
      <w:r>
        <w:rPr>
          <w:rFonts w:hint="eastAsia"/>
        </w:rPr>
        <w:t>（四）ヒト遺伝資源材料の採集が適法である、または適法な保管組織から提供されている。</w:t>
      </w:r>
    </w:p>
    <w:p w14:paraId="3C1AFADC" w14:textId="77777777" w:rsidR="00282BD4" w:rsidRDefault="00282BD4" w:rsidP="00282BD4">
      <w:r>
        <w:rPr>
          <w:rFonts w:hint="eastAsia"/>
        </w:rPr>
        <w:t>（五）倫理審査に合格している。</w:t>
      </w:r>
    </w:p>
    <w:p w14:paraId="721694B3" w14:textId="5F427388" w:rsidR="00282BD4" w:rsidRDefault="00282BD4" w:rsidP="00585470">
      <w:pPr>
        <w:ind w:firstLineChars="100" w:firstLine="210"/>
      </w:pPr>
      <w:r>
        <w:rPr>
          <w:rFonts w:hint="eastAsia"/>
        </w:rPr>
        <w:t>我が国のヒト遺伝資源を利用して国際合同科学研究を行い、我が国のヒト遺伝資源材料を輸送、郵送、携帯して</w:t>
      </w:r>
      <w:r w:rsidR="00585470">
        <w:rPr>
          <w:rFonts w:hint="eastAsia"/>
        </w:rPr>
        <w:t>国外に搬出</w:t>
      </w:r>
      <w:r>
        <w:rPr>
          <w:rFonts w:hint="eastAsia"/>
        </w:rPr>
        <w:t>する必要がある場合、単独で申請を出すことも、国際合同科学研究の申請に</w:t>
      </w:r>
      <w:r w:rsidR="00585470">
        <w:rPr>
          <w:rFonts w:hint="eastAsia"/>
        </w:rPr>
        <w:t>国外搬出</w:t>
      </w:r>
      <w:r>
        <w:rPr>
          <w:rFonts w:hint="eastAsia"/>
        </w:rPr>
        <w:t>計画を明記し、あわせて申請を出すこともでき、国務院科学技術行政部門がまとめて審査承認を行う。</w:t>
      </w:r>
    </w:p>
    <w:p w14:paraId="67537B81" w14:textId="7C84BABC" w:rsidR="00282BD4" w:rsidRDefault="00282BD4" w:rsidP="00585470">
      <w:pPr>
        <w:ind w:firstLineChars="100" w:firstLine="210"/>
      </w:pPr>
      <w:r>
        <w:rPr>
          <w:rFonts w:hint="eastAsia"/>
        </w:rPr>
        <w:t>我が国のヒト遺伝資源材料を輸送、郵送、携帯して</w:t>
      </w:r>
      <w:r w:rsidR="00585470">
        <w:rPr>
          <w:rFonts w:hint="eastAsia"/>
        </w:rPr>
        <w:t>国外に搬出</w:t>
      </w:r>
      <w:r>
        <w:rPr>
          <w:rFonts w:hint="eastAsia"/>
        </w:rPr>
        <w:t>する場合、ヒト遺伝資源材料</w:t>
      </w:r>
      <w:r w:rsidR="00585470">
        <w:rPr>
          <w:rFonts w:hint="eastAsia"/>
        </w:rPr>
        <w:t>の国外搬出</w:t>
      </w:r>
      <w:r>
        <w:rPr>
          <w:rFonts w:hint="eastAsia"/>
        </w:rPr>
        <w:t>証明に基づいて税関手続きを行う。</w:t>
      </w:r>
    </w:p>
    <w:p w14:paraId="08B5F409" w14:textId="32EFE16F" w:rsidR="00282BD4" w:rsidRDefault="00282BD4" w:rsidP="00282BD4">
      <w:r>
        <w:rPr>
          <w:rFonts w:hint="eastAsia"/>
        </w:rPr>
        <w:t>第二十八条　ヒト遺伝資源情報を外国の組織、個人およびそれらが設立または実質的に支配する機関に提供</w:t>
      </w:r>
      <w:r w:rsidR="00585470">
        <w:rPr>
          <w:rFonts w:hint="eastAsia"/>
        </w:rPr>
        <w:t>する、</w:t>
      </w:r>
      <w:r>
        <w:rPr>
          <w:rFonts w:hint="eastAsia"/>
        </w:rPr>
        <w:t>または</w:t>
      </w:r>
      <w:r w:rsidR="00567D64">
        <w:rPr>
          <w:rFonts w:hint="eastAsia"/>
        </w:rPr>
        <w:t>利用のために公開</w:t>
      </w:r>
      <w:r>
        <w:rPr>
          <w:rFonts w:hint="eastAsia"/>
        </w:rPr>
        <w:t>する場合、我が国の市民の健康、国の安全と社会公共の利益を脅かしてはならない。我が国の市民の健康、国の安全と社会公共の利益に影響を及ぼす可能性がある場合、国務院科学技術行政部門が手配する安全審査に合格するものとする。</w:t>
      </w:r>
    </w:p>
    <w:p w14:paraId="475FAD86" w14:textId="4B6C5484" w:rsidR="00282BD4" w:rsidRDefault="00282BD4" w:rsidP="00632006">
      <w:pPr>
        <w:ind w:firstLineChars="100" w:firstLine="210"/>
      </w:pPr>
      <w:r>
        <w:rPr>
          <w:rFonts w:hint="eastAsia"/>
        </w:rPr>
        <w:t>ヒト遺伝資源情報を外国の組織、個人およびそれらが設立または実質的に支配する機関に提供または</w:t>
      </w:r>
      <w:r w:rsidR="00567D64">
        <w:rPr>
          <w:rFonts w:hint="eastAsia"/>
        </w:rPr>
        <w:t>利用のため</w:t>
      </w:r>
      <w:r>
        <w:rPr>
          <w:rFonts w:hint="eastAsia"/>
        </w:rPr>
        <w:t>に</w:t>
      </w:r>
      <w:r w:rsidR="00567D64">
        <w:rPr>
          <w:rFonts w:hint="eastAsia"/>
        </w:rPr>
        <w:t>公開</w:t>
      </w:r>
      <w:r>
        <w:rPr>
          <w:rFonts w:hint="eastAsia"/>
        </w:rPr>
        <w:t>する場合、国務院科学技術行政部門に届け出るとともに、情報のバックアップを提出するものとする。</w:t>
      </w:r>
    </w:p>
    <w:p w14:paraId="3C90C69F" w14:textId="39399283" w:rsidR="00282BD4" w:rsidRDefault="00282BD4" w:rsidP="00632006">
      <w:pPr>
        <w:ind w:firstLineChars="100" w:firstLine="210"/>
      </w:pPr>
      <w:r>
        <w:rPr>
          <w:rFonts w:hint="eastAsia"/>
        </w:rPr>
        <w:t>我が国のヒト遺伝資源を利用して国際合同科学研究を行って生じたヒト遺伝資源情報は、</w:t>
      </w:r>
      <w:r w:rsidR="00632006">
        <w:rPr>
          <w:rFonts w:hint="eastAsia"/>
        </w:rPr>
        <w:t>提携する双方当事者</w:t>
      </w:r>
      <w:r>
        <w:rPr>
          <w:rFonts w:hint="eastAsia"/>
        </w:rPr>
        <w:t>が使用できる。</w:t>
      </w:r>
    </w:p>
    <w:p w14:paraId="0D9C75A6" w14:textId="77777777" w:rsidR="00632006" w:rsidRDefault="00632006" w:rsidP="00282BD4"/>
    <w:p w14:paraId="19208C8B" w14:textId="2E3A4CAE" w:rsidR="00282BD4" w:rsidRDefault="00282BD4" w:rsidP="00632006">
      <w:pPr>
        <w:jc w:val="center"/>
      </w:pPr>
      <w:r>
        <w:rPr>
          <w:rFonts w:hint="eastAsia"/>
        </w:rPr>
        <w:t>第四章　サービスと監督</w:t>
      </w:r>
    </w:p>
    <w:p w14:paraId="07609F67" w14:textId="77777777" w:rsidR="00632006" w:rsidRDefault="00632006" w:rsidP="00282BD4"/>
    <w:p w14:paraId="10BC6E9D" w14:textId="0FDC18E5" w:rsidR="00282BD4" w:rsidRDefault="00282BD4" w:rsidP="00282BD4">
      <w:r>
        <w:rPr>
          <w:rFonts w:hint="eastAsia"/>
        </w:rPr>
        <w:t>第二十九条　国務院科学技術行政部門は、申請者がインターネットを利用して審査承認、届出などをできるように電子行政事務の整備を強化する。</w:t>
      </w:r>
    </w:p>
    <w:p w14:paraId="27EC46C4" w14:textId="77777777" w:rsidR="00282BD4" w:rsidRDefault="00282BD4" w:rsidP="00282BD4">
      <w:r>
        <w:rPr>
          <w:rFonts w:hint="eastAsia"/>
        </w:rPr>
        <w:t>第三十条　国務院科学技術行政部門は、我が国のヒト遺伝資源の採集、保管、利用、対外提</w:t>
      </w:r>
      <w:r>
        <w:rPr>
          <w:rFonts w:hint="eastAsia"/>
        </w:rPr>
        <w:lastRenderedPageBreak/>
        <w:t>供に関する審査承認のガイドラインと標準書式を制定するとともに、速やかに発布し、申請者の審査承認、届出などに対する指導を強化するものとする。</w:t>
      </w:r>
    </w:p>
    <w:p w14:paraId="2E639CDA" w14:textId="54ABBC4B" w:rsidR="00282BD4" w:rsidRDefault="00282BD4" w:rsidP="00282BD4">
      <w:r>
        <w:rPr>
          <w:rFonts w:hint="eastAsia"/>
        </w:rPr>
        <w:t>第三十一条　国務院科学技術行政部門はバイオテクノロジー、医薬、衛生、倫理、法律といった分野の専門家を招聘して審議委員会を立ち上げ、本条例の規定に照らして採集、保管され、提出された我が国のヒト遺伝資源、国際合同科学研究の実施および我が国のヒト遺伝資源材料</w:t>
      </w:r>
      <w:r w:rsidR="008E0758">
        <w:rPr>
          <w:rFonts w:hint="eastAsia"/>
        </w:rPr>
        <w:t>の</w:t>
      </w:r>
      <w:r>
        <w:rPr>
          <w:rFonts w:hint="eastAsia"/>
        </w:rPr>
        <w:t>輸送、郵送、携帯による</w:t>
      </w:r>
      <w:r w:rsidR="008E0758">
        <w:rPr>
          <w:rFonts w:hint="eastAsia"/>
        </w:rPr>
        <w:t>国外搬出</w:t>
      </w:r>
      <w:r>
        <w:rPr>
          <w:rFonts w:hint="eastAsia"/>
        </w:rPr>
        <w:t>の申請について技術審議を行う。審議意見は、審査承認を決定する上での根拠とされる。</w:t>
      </w:r>
    </w:p>
    <w:p w14:paraId="3E853442" w14:textId="58D42F79" w:rsidR="00282BD4" w:rsidRDefault="00282BD4" w:rsidP="00282BD4">
      <w:r>
        <w:rPr>
          <w:rFonts w:hint="eastAsia"/>
        </w:rPr>
        <w:t>第三十二条　国務院科学技術行政部門は、本条例の規定に照らして採集、保管され、提出された我が国のヒト遺伝資源、国際合同科学研究および我が国のヒト遺伝資源材料の輸送、郵送、携帯による</w:t>
      </w:r>
      <w:r w:rsidR="008E0758">
        <w:rPr>
          <w:rFonts w:hint="eastAsia"/>
        </w:rPr>
        <w:t>国外搬出</w:t>
      </w:r>
      <w:r>
        <w:rPr>
          <w:rFonts w:hint="eastAsia"/>
        </w:rPr>
        <w:t>の申請を受理した日から</w:t>
      </w:r>
      <w:r>
        <w:rPr>
          <w:rFonts w:hint="eastAsia"/>
        </w:rPr>
        <w:t>20</w:t>
      </w:r>
      <w:r>
        <w:rPr>
          <w:rFonts w:hint="eastAsia"/>
        </w:rPr>
        <w:t>営業日内に、承認または不承認の決定を出すものとする。承認しない場合、理由を説明するものとする。特殊な事由により定められた期限までに審査承認の決定を下せない場合、国務院科学技術行政部門の責任者の承認を得た上で、</w:t>
      </w:r>
      <w:r>
        <w:rPr>
          <w:rFonts w:hint="eastAsia"/>
        </w:rPr>
        <w:t>10</w:t>
      </w:r>
      <w:r>
        <w:rPr>
          <w:rFonts w:hint="eastAsia"/>
        </w:rPr>
        <w:t>営業日延長することができる。</w:t>
      </w:r>
    </w:p>
    <w:p w14:paraId="17329262" w14:textId="77777777" w:rsidR="00282BD4" w:rsidRDefault="00282BD4" w:rsidP="00282BD4">
      <w:r>
        <w:rPr>
          <w:rFonts w:hint="eastAsia"/>
        </w:rPr>
        <w:t>第三十三条　国務院科学技術行政部門と省、自治区、直轄市人民政府の科学技術行政部門は、ヒト遺伝資源を採集、保管、利用、対外提供する活動の各段階に対する監督検査を強化するものとし、本条例の規定への違反を見つけた場合、法に則って速やかに処理するとともに、検査、処理の結果を社会に公布するものとする。</w:t>
      </w:r>
    </w:p>
    <w:p w14:paraId="0A267B3E" w14:textId="77777777" w:rsidR="00282BD4" w:rsidRDefault="00282BD4" w:rsidP="00282BD4">
      <w:r>
        <w:rPr>
          <w:rFonts w:hint="eastAsia"/>
        </w:rPr>
        <w:t>第三十四条　国務院科学技術行政部門と省、自治区、直轄市人民政府の科学技術行政部門は監督検査を行い、下記の措置を講じることができる。</w:t>
      </w:r>
    </w:p>
    <w:p w14:paraId="0152B180" w14:textId="77777777" w:rsidR="00282BD4" w:rsidRDefault="00282BD4" w:rsidP="00282BD4">
      <w:r>
        <w:rPr>
          <w:rFonts w:hint="eastAsia"/>
        </w:rPr>
        <w:t>（一）現場に立ち入って検査する。</w:t>
      </w:r>
    </w:p>
    <w:p w14:paraId="5C7022E9" w14:textId="77777777" w:rsidR="00282BD4" w:rsidRDefault="00282BD4" w:rsidP="00282BD4">
      <w:r>
        <w:rPr>
          <w:rFonts w:hint="eastAsia"/>
        </w:rPr>
        <w:t>（二）関係者から聞き取りをする。</w:t>
      </w:r>
    </w:p>
    <w:p w14:paraId="54F83350" w14:textId="77777777" w:rsidR="00282BD4" w:rsidRDefault="00282BD4" w:rsidP="00282BD4">
      <w:r>
        <w:rPr>
          <w:rFonts w:hint="eastAsia"/>
        </w:rPr>
        <w:t>（三）関連資料を調べ、複製する。</w:t>
      </w:r>
    </w:p>
    <w:p w14:paraId="50D5743B" w14:textId="77777777" w:rsidR="00282BD4" w:rsidRDefault="00282BD4" w:rsidP="00282BD4">
      <w:r>
        <w:rPr>
          <w:rFonts w:hint="eastAsia"/>
        </w:rPr>
        <w:t>（四）関係するヒト遺伝資源を差し押さえ、押収する。</w:t>
      </w:r>
    </w:p>
    <w:p w14:paraId="27D8D20D" w14:textId="77777777" w:rsidR="00282BD4" w:rsidRDefault="00282BD4" w:rsidP="00282BD4">
      <w:r>
        <w:rPr>
          <w:rFonts w:hint="eastAsia"/>
        </w:rPr>
        <w:t>第三十五条　あらゆる組織と個人は、本条例の規定に違反する行為について、国務院科学技術行政部門と省、自治区、直轄市人民政府の科学技術行政部門に告発、通報する権利を有する。</w:t>
      </w:r>
    </w:p>
    <w:p w14:paraId="43FF15AA" w14:textId="6A11208B" w:rsidR="00282BD4" w:rsidRDefault="00282BD4" w:rsidP="008E0758">
      <w:pPr>
        <w:ind w:firstLineChars="100" w:firstLine="210"/>
      </w:pPr>
      <w:r>
        <w:rPr>
          <w:rFonts w:hint="eastAsia"/>
        </w:rPr>
        <w:t>国務院科学技術行政部門と省、自治区、直轄市人民政府の科学技術行政部門は告発、通報先の電話番号とメールアドレスを公布し、告発、通報を受け付けるものとする</w:t>
      </w:r>
      <w:r w:rsidR="008E0758">
        <w:rPr>
          <w:rFonts w:hint="eastAsia"/>
        </w:rPr>
        <w:t>。</w:t>
      </w:r>
      <w:r>
        <w:rPr>
          <w:rFonts w:hint="eastAsia"/>
        </w:rPr>
        <w:t>調査により事実であることが判明した場合、通報者に褒賞を与える。</w:t>
      </w:r>
    </w:p>
    <w:p w14:paraId="4618DE6D" w14:textId="77777777" w:rsidR="008E0758" w:rsidRDefault="008E0758" w:rsidP="00282BD4"/>
    <w:p w14:paraId="2BEEE58A" w14:textId="2E1A681D" w:rsidR="00282BD4" w:rsidRDefault="00282BD4" w:rsidP="008E0758">
      <w:pPr>
        <w:jc w:val="center"/>
      </w:pPr>
      <w:r>
        <w:rPr>
          <w:rFonts w:hint="eastAsia"/>
        </w:rPr>
        <w:t>第五章　法的責任</w:t>
      </w:r>
    </w:p>
    <w:p w14:paraId="5151B908" w14:textId="77777777" w:rsidR="008E0758" w:rsidRDefault="008E0758" w:rsidP="00282BD4"/>
    <w:p w14:paraId="06E89D41" w14:textId="4319D6C9" w:rsidR="00282BD4" w:rsidRDefault="00282BD4" w:rsidP="00282BD4">
      <w:r>
        <w:rPr>
          <w:rFonts w:hint="eastAsia"/>
        </w:rPr>
        <w:t>第三十六条　本条例の規定に違反し、下記いずれかの状況に該当する場合、国務院科学技術行政部門が違法行為を停止するよう命じ、違法に採集、保管したヒト遺伝資源と違法所得を没収し、</w:t>
      </w:r>
      <w:r>
        <w:rPr>
          <w:rFonts w:hint="eastAsia"/>
        </w:rPr>
        <w:t>50</w:t>
      </w:r>
      <w:r>
        <w:rPr>
          <w:rFonts w:hint="eastAsia"/>
        </w:rPr>
        <w:t>万元以上</w:t>
      </w:r>
      <w:r>
        <w:rPr>
          <w:rFonts w:hint="eastAsia"/>
        </w:rPr>
        <w:t>500</w:t>
      </w:r>
      <w:r>
        <w:rPr>
          <w:rFonts w:hint="eastAsia"/>
        </w:rPr>
        <w:t>万元以下の罰金を科し、違法所得が</w:t>
      </w:r>
      <w:r>
        <w:rPr>
          <w:rFonts w:hint="eastAsia"/>
        </w:rPr>
        <w:t>100</w:t>
      </w:r>
      <w:r>
        <w:rPr>
          <w:rFonts w:hint="eastAsia"/>
        </w:rPr>
        <w:t>万元以上である場合、違法所得の</w:t>
      </w:r>
      <w:r>
        <w:rPr>
          <w:rFonts w:hint="eastAsia"/>
        </w:rPr>
        <w:t>5</w:t>
      </w:r>
      <w:r>
        <w:rPr>
          <w:rFonts w:hint="eastAsia"/>
        </w:rPr>
        <w:t>倍以上</w:t>
      </w:r>
      <w:r>
        <w:rPr>
          <w:rFonts w:hint="eastAsia"/>
        </w:rPr>
        <w:t>10</w:t>
      </w:r>
      <w:r>
        <w:rPr>
          <w:rFonts w:hint="eastAsia"/>
        </w:rPr>
        <w:t>倍以下の罰金を科す。</w:t>
      </w:r>
    </w:p>
    <w:p w14:paraId="24E569FB" w14:textId="75A93418" w:rsidR="00282BD4" w:rsidRDefault="00282BD4" w:rsidP="00282BD4">
      <w:r>
        <w:rPr>
          <w:rFonts w:hint="eastAsia"/>
        </w:rPr>
        <w:lastRenderedPageBreak/>
        <w:t>（一）承認を得ることなく、我が国の重要な遺伝家系、特定地域のヒト遺伝資源を採集した、または国務院科学技術行政部門が定める種類、数量のヒト遺伝資源を採集した</w:t>
      </w:r>
      <w:r w:rsidR="008E0758">
        <w:rPr>
          <w:rFonts w:hint="eastAsia"/>
        </w:rPr>
        <w:t>場合</w:t>
      </w:r>
      <w:r>
        <w:rPr>
          <w:rFonts w:hint="eastAsia"/>
        </w:rPr>
        <w:t>。</w:t>
      </w:r>
    </w:p>
    <w:p w14:paraId="101F91D6" w14:textId="5AB99727" w:rsidR="00282BD4" w:rsidRDefault="00282BD4" w:rsidP="00282BD4">
      <w:r>
        <w:rPr>
          <w:rFonts w:hint="eastAsia"/>
        </w:rPr>
        <w:t>（二）承認を得ることなく、我が国のヒト遺伝資源を保管した</w:t>
      </w:r>
      <w:r w:rsidR="008E0758">
        <w:rPr>
          <w:rFonts w:hint="eastAsia"/>
        </w:rPr>
        <w:t>場合</w:t>
      </w:r>
      <w:r>
        <w:rPr>
          <w:rFonts w:hint="eastAsia"/>
        </w:rPr>
        <w:t>。</w:t>
      </w:r>
    </w:p>
    <w:p w14:paraId="262A7571" w14:textId="267C79C0" w:rsidR="00282BD4" w:rsidRDefault="00282BD4" w:rsidP="00282BD4">
      <w:r>
        <w:rPr>
          <w:rFonts w:hint="eastAsia"/>
        </w:rPr>
        <w:t>（三）承認を得ることなく、我が国のヒト遺伝資源を利用して国際合同科学研究を行った</w:t>
      </w:r>
      <w:r w:rsidR="008E0758">
        <w:rPr>
          <w:rFonts w:hint="eastAsia"/>
        </w:rPr>
        <w:t>場合</w:t>
      </w:r>
      <w:r>
        <w:rPr>
          <w:rFonts w:hint="eastAsia"/>
        </w:rPr>
        <w:t>。</w:t>
      </w:r>
    </w:p>
    <w:p w14:paraId="45E83A74" w14:textId="77777777" w:rsidR="00282BD4" w:rsidRDefault="00282BD4" w:rsidP="00282BD4">
      <w:r>
        <w:rPr>
          <w:rFonts w:hint="eastAsia"/>
        </w:rPr>
        <w:t>（四）安全審査に合格することなく、我が国の市民の健康、国の安全と社会公共の利益に影響を及ぼす可能性があるヒト遺伝資源情報を外国の組織、個人およびそれらが設立または実質的に支配する機関に提供または使用に開放した場合。</w:t>
      </w:r>
    </w:p>
    <w:p w14:paraId="79175C23" w14:textId="097B92D5" w:rsidR="00282BD4" w:rsidRDefault="00282BD4" w:rsidP="00282BD4">
      <w:r>
        <w:rPr>
          <w:rFonts w:hint="eastAsia"/>
        </w:rPr>
        <w:t>（五）国際合同臨床試験を行う前に、使用予定のヒト遺伝資源の種類、数量およびその用途を国務院科学技術行政部門に届け出なかった</w:t>
      </w:r>
      <w:r w:rsidR="008E0758">
        <w:rPr>
          <w:rFonts w:hint="eastAsia"/>
        </w:rPr>
        <w:t>場合</w:t>
      </w:r>
      <w:r>
        <w:rPr>
          <w:rFonts w:hint="eastAsia"/>
        </w:rPr>
        <w:t>。</w:t>
      </w:r>
    </w:p>
    <w:p w14:paraId="1036AF6B" w14:textId="77777777" w:rsidR="00282BD4" w:rsidRDefault="00282BD4" w:rsidP="00282BD4">
      <w:r>
        <w:rPr>
          <w:rFonts w:hint="eastAsia"/>
        </w:rPr>
        <w:t>第三十七条　虚偽の資料を提供した、またはその他詐欺的な手段で行政許可を取得した場合、国務院科学技術行政部門が取得済みの行政許可を取り消し、</w:t>
      </w:r>
      <w:r>
        <w:rPr>
          <w:rFonts w:hint="eastAsia"/>
        </w:rPr>
        <w:t>50</w:t>
      </w:r>
      <w:r>
        <w:rPr>
          <w:rFonts w:hint="eastAsia"/>
        </w:rPr>
        <w:t>万元以上</w:t>
      </w:r>
      <w:r>
        <w:rPr>
          <w:rFonts w:hint="eastAsia"/>
        </w:rPr>
        <w:t>500</w:t>
      </w:r>
      <w:r>
        <w:rPr>
          <w:rFonts w:hint="eastAsia"/>
        </w:rPr>
        <w:t>万元以下の罰金を科し、</w:t>
      </w:r>
      <w:r>
        <w:rPr>
          <w:rFonts w:hint="eastAsia"/>
        </w:rPr>
        <w:t>5</w:t>
      </w:r>
      <w:r>
        <w:rPr>
          <w:rFonts w:hint="eastAsia"/>
        </w:rPr>
        <w:t>年間は関係する責任者および組織から提出される許可申請を受理しない。</w:t>
      </w:r>
    </w:p>
    <w:p w14:paraId="1CF4435C" w14:textId="215D2D4A" w:rsidR="00282BD4" w:rsidRDefault="00282BD4" w:rsidP="00282BD4">
      <w:r>
        <w:rPr>
          <w:rFonts w:hint="eastAsia"/>
        </w:rPr>
        <w:t>第三十八条　本条例の規定に違反し、承認を得ることなく我が国のヒト遺伝資源材料を輸送、郵送、携帯して</w:t>
      </w:r>
      <w:r w:rsidR="001A1BDB">
        <w:rPr>
          <w:rFonts w:hint="eastAsia"/>
        </w:rPr>
        <w:t>国外に搬出</w:t>
      </w:r>
      <w:r>
        <w:rPr>
          <w:rFonts w:hint="eastAsia"/>
        </w:rPr>
        <w:t>した場合、税関が法律、行政法規の規定に照らして処罰する。科学技術行政部門は、税関に協力して鑑定などの法執行協力業務を行うものとする。税関は、法に則って没収されたヒト遺伝資源材料を省、自治区、直轄市人民政府の科学技術行政部門に移送し、処理するものとする。</w:t>
      </w:r>
    </w:p>
    <w:p w14:paraId="61C8EFB2" w14:textId="77777777" w:rsidR="00282BD4" w:rsidRDefault="00282BD4" w:rsidP="00282BD4">
      <w:r>
        <w:rPr>
          <w:rFonts w:hint="eastAsia"/>
        </w:rPr>
        <w:t>第三十九条　本条例の規定に違反し、下記いずれかの状況に該当する場合、省、自治区、直轄市人民政府の科学技術行政部門が関係する活動の停止を命じ、違法に採集、保管したヒト遺伝資源と違法所得を没収し、</w:t>
      </w:r>
      <w:r>
        <w:rPr>
          <w:rFonts w:hint="eastAsia"/>
        </w:rPr>
        <w:t>50</w:t>
      </w:r>
      <w:r>
        <w:rPr>
          <w:rFonts w:hint="eastAsia"/>
        </w:rPr>
        <w:t>万元以上</w:t>
      </w:r>
      <w:r>
        <w:rPr>
          <w:rFonts w:hint="eastAsia"/>
        </w:rPr>
        <w:t>100</w:t>
      </w:r>
      <w:r>
        <w:rPr>
          <w:rFonts w:hint="eastAsia"/>
        </w:rPr>
        <w:t>万元以下の罰金を科し、違法所得が</w:t>
      </w:r>
      <w:r>
        <w:rPr>
          <w:rFonts w:hint="eastAsia"/>
        </w:rPr>
        <w:t>100</w:t>
      </w:r>
      <w:r>
        <w:rPr>
          <w:rFonts w:hint="eastAsia"/>
        </w:rPr>
        <w:t>万元以上の場合、違法所得の</w:t>
      </w:r>
      <w:r>
        <w:rPr>
          <w:rFonts w:hint="eastAsia"/>
        </w:rPr>
        <w:t>5</w:t>
      </w:r>
      <w:r>
        <w:rPr>
          <w:rFonts w:hint="eastAsia"/>
        </w:rPr>
        <w:t>倍以上</w:t>
      </w:r>
      <w:r>
        <w:rPr>
          <w:rFonts w:hint="eastAsia"/>
        </w:rPr>
        <w:t>10</w:t>
      </w:r>
      <w:r>
        <w:rPr>
          <w:rFonts w:hint="eastAsia"/>
        </w:rPr>
        <w:t>倍以下の罰金を科す。</w:t>
      </w:r>
    </w:p>
    <w:p w14:paraId="74A0603E" w14:textId="5F0CA1B3" w:rsidR="00282BD4" w:rsidRDefault="00282BD4" w:rsidP="00282BD4">
      <w:r>
        <w:rPr>
          <w:rFonts w:hint="eastAsia"/>
        </w:rPr>
        <w:t>（一）我が国のヒト遺伝資源を採集、保管、利用、対外提供し、倫理審査に合格していない</w:t>
      </w:r>
      <w:r w:rsidR="001A1BDB">
        <w:rPr>
          <w:rFonts w:hint="eastAsia"/>
        </w:rPr>
        <w:t>場合</w:t>
      </w:r>
      <w:r>
        <w:rPr>
          <w:rFonts w:hint="eastAsia"/>
        </w:rPr>
        <w:t>。</w:t>
      </w:r>
    </w:p>
    <w:p w14:paraId="47992FE5" w14:textId="4463BAA1" w:rsidR="00282BD4" w:rsidRDefault="00282BD4" w:rsidP="00282BD4">
      <w:r>
        <w:rPr>
          <w:rFonts w:hint="eastAsia"/>
        </w:rPr>
        <w:t>（二）我が国のヒト遺伝資源を採集し、ヒト遺伝資源提供者から事前にインフォームドコンセントを得ていない、または隠匿、ミスリード、欺瞞を弄するなどの手段でヒト遺伝資源提供者の同意を得た</w:t>
      </w:r>
      <w:r w:rsidR="001A1BDB">
        <w:rPr>
          <w:rFonts w:hint="eastAsia"/>
        </w:rPr>
        <w:t>場合</w:t>
      </w:r>
      <w:r>
        <w:rPr>
          <w:rFonts w:hint="eastAsia"/>
        </w:rPr>
        <w:t>。</w:t>
      </w:r>
    </w:p>
    <w:p w14:paraId="5ACF4A51" w14:textId="7677AF9E" w:rsidR="00282BD4" w:rsidRDefault="00282BD4" w:rsidP="00282BD4">
      <w:r>
        <w:rPr>
          <w:rFonts w:hint="eastAsia"/>
        </w:rPr>
        <w:t>（三）我が国のヒト遺伝資源を採集、保管、利用、対外提供し、関係する技術規範に違反した</w:t>
      </w:r>
      <w:r w:rsidR="001A1BDB">
        <w:rPr>
          <w:rFonts w:hint="eastAsia"/>
        </w:rPr>
        <w:t>場合</w:t>
      </w:r>
      <w:r>
        <w:rPr>
          <w:rFonts w:hint="eastAsia"/>
        </w:rPr>
        <w:t>。</w:t>
      </w:r>
    </w:p>
    <w:p w14:paraId="5D62F55E" w14:textId="33E52AC1" w:rsidR="00282BD4" w:rsidRDefault="00282BD4" w:rsidP="00282BD4">
      <w:r>
        <w:rPr>
          <w:rFonts w:hint="eastAsia"/>
        </w:rPr>
        <w:t>（四）ヒト遺伝資源情報を外国の組織、個人およびそれらが設立または実質的に支配する機関に提供し、または使用に開放し、国務院科学技術行政部門に届け出ていない、または情報のバックアップを提出していない</w:t>
      </w:r>
      <w:r w:rsidR="001A1BDB">
        <w:rPr>
          <w:rFonts w:hint="eastAsia"/>
        </w:rPr>
        <w:t>場合</w:t>
      </w:r>
      <w:r>
        <w:rPr>
          <w:rFonts w:hint="eastAsia"/>
        </w:rPr>
        <w:t>。</w:t>
      </w:r>
    </w:p>
    <w:p w14:paraId="386BFF3A" w14:textId="77777777" w:rsidR="00282BD4" w:rsidRDefault="00282BD4" w:rsidP="00282BD4">
      <w:r>
        <w:rPr>
          <w:rFonts w:hint="eastAsia"/>
        </w:rPr>
        <w:t>第四十条　本条例の規定に違反し、下記いずれかの状況に該当する場合、国務院科学技術行政部門が是正を命じ、警告を与え、</w:t>
      </w:r>
      <w:r>
        <w:rPr>
          <w:rFonts w:hint="eastAsia"/>
        </w:rPr>
        <w:t>50</w:t>
      </w:r>
      <w:r>
        <w:rPr>
          <w:rFonts w:hint="eastAsia"/>
        </w:rPr>
        <w:t>万元以下の罰金を科すことができる。</w:t>
      </w:r>
    </w:p>
    <w:p w14:paraId="222B1303" w14:textId="66C61E1E" w:rsidR="00282BD4" w:rsidRDefault="00282BD4" w:rsidP="00282BD4">
      <w:r>
        <w:rPr>
          <w:rFonts w:hint="eastAsia"/>
        </w:rPr>
        <w:t>（一）我が国のヒト遺伝資源を保管する過程において、完全に記録していない上、ヒト遺伝資源の供給元の情報と使用情報を適切に保存していない</w:t>
      </w:r>
      <w:r w:rsidR="001A1BDB">
        <w:rPr>
          <w:rFonts w:hint="eastAsia"/>
        </w:rPr>
        <w:t>場合</w:t>
      </w:r>
      <w:r>
        <w:rPr>
          <w:rFonts w:hint="eastAsia"/>
        </w:rPr>
        <w:t>。</w:t>
      </w:r>
    </w:p>
    <w:p w14:paraId="698523BE" w14:textId="64BDF44D" w:rsidR="00282BD4" w:rsidRDefault="00282BD4" w:rsidP="00282BD4">
      <w:r>
        <w:rPr>
          <w:rFonts w:hint="eastAsia"/>
        </w:rPr>
        <w:lastRenderedPageBreak/>
        <w:t>（二）我が国のヒト遺伝資源を保管し、年次報告を提出していない</w:t>
      </w:r>
      <w:r w:rsidR="001A1BDB">
        <w:rPr>
          <w:rFonts w:hint="eastAsia"/>
        </w:rPr>
        <w:t>場合</w:t>
      </w:r>
      <w:r>
        <w:rPr>
          <w:rFonts w:hint="eastAsia"/>
        </w:rPr>
        <w:t>。</w:t>
      </w:r>
    </w:p>
    <w:p w14:paraId="33B91F11" w14:textId="29084407" w:rsidR="00282BD4" w:rsidRDefault="00282BD4" w:rsidP="00282BD4">
      <w:r>
        <w:rPr>
          <w:rFonts w:hint="eastAsia"/>
        </w:rPr>
        <w:t>（三）国際合同科学研究を行い、合同研究の状況報告を適時に提出していない</w:t>
      </w:r>
      <w:r w:rsidR="001A1BDB">
        <w:rPr>
          <w:rFonts w:hint="eastAsia"/>
        </w:rPr>
        <w:t>場合</w:t>
      </w:r>
      <w:r>
        <w:rPr>
          <w:rFonts w:hint="eastAsia"/>
        </w:rPr>
        <w:t>。</w:t>
      </w:r>
    </w:p>
    <w:p w14:paraId="5FE9B05B" w14:textId="77777777" w:rsidR="00282BD4" w:rsidRDefault="00282BD4" w:rsidP="00282BD4">
      <w:r>
        <w:rPr>
          <w:rFonts w:hint="eastAsia"/>
        </w:rPr>
        <w:t>第四十一条　外国の組織、個人およびそれらが設立または実質的に支配する機関が本条例の規定に違反し、我が国の国内で我が国のヒト遺伝資源を採集、保管し、我が国のヒト遺伝資源を利用して科学研究を行った場合、または国外に我が国のヒト遺伝資源を提供した場合、国務院科学技術行政部門が違法行為を停止するよう命じ、違法に採集、保管したヒト遺伝資源と違法所得を没収し、</w:t>
      </w:r>
      <w:r>
        <w:rPr>
          <w:rFonts w:hint="eastAsia"/>
        </w:rPr>
        <w:t>100</w:t>
      </w:r>
      <w:r>
        <w:rPr>
          <w:rFonts w:hint="eastAsia"/>
        </w:rPr>
        <w:t>万元以上</w:t>
      </w:r>
      <w:r>
        <w:rPr>
          <w:rFonts w:hint="eastAsia"/>
        </w:rPr>
        <w:t>1000</w:t>
      </w:r>
      <w:r>
        <w:rPr>
          <w:rFonts w:hint="eastAsia"/>
        </w:rPr>
        <w:t>万元以下の罰金を科し、違法所得が</w:t>
      </w:r>
      <w:r>
        <w:rPr>
          <w:rFonts w:hint="eastAsia"/>
        </w:rPr>
        <w:t>100</w:t>
      </w:r>
      <w:r>
        <w:rPr>
          <w:rFonts w:hint="eastAsia"/>
        </w:rPr>
        <w:t>万元以上である場合、違法所得の</w:t>
      </w:r>
      <w:r>
        <w:rPr>
          <w:rFonts w:hint="eastAsia"/>
        </w:rPr>
        <w:t>5</w:t>
      </w:r>
      <w:r>
        <w:rPr>
          <w:rFonts w:hint="eastAsia"/>
        </w:rPr>
        <w:t>倍以上</w:t>
      </w:r>
      <w:r>
        <w:rPr>
          <w:rFonts w:hint="eastAsia"/>
        </w:rPr>
        <w:t>10</w:t>
      </w:r>
      <w:r>
        <w:rPr>
          <w:rFonts w:hint="eastAsia"/>
        </w:rPr>
        <w:t>倍以下の罰金を科す。</w:t>
      </w:r>
    </w:p>
    <w:p w14:paraId="231F8374" w14:textId="77777777" w:rsidR="00282BD4" w:rsidRDefault="00282BD4" w:rsidP="00282BD4">
      <w:r>
        <w:rPr>
          <w:rFonts w:hint="eastAsia"/>
        </w:rPr>
        <w:t>第四十二条　本条例の規定に違反し、ヒト遺伝資源を売買した場合、国務院科学技術行政部門が違法行為を停止するよう命じ、違法に採集、保管したヒト遺伝資源と違法所得を没収し、</w:t>
      </w:r>
      <w:r>
        <w:rPr>
          <w:rFonts w:hint="eastAsia"/>
        </w:rPr>
        <w:t>100</w:t>
      </w:r>
      <w:r>
        <w:rPr>
          <w:rFonts w:hint="eastAsia"/>
        </w:rPr>
        <w:t>万元以上</w:t>
      </w:r>
      <w:r>
        <w:rPr>
          <w:rFonts w:hint="eastAsia"/>
        </w:rPr>
        <w:t>1000</w:t>
      </w:r>
      <w:r>
        <w:rPr>
          <w:rFonts w:hint="eastAsia"/>
        </w:rPr>
        <w:t>万元以下の罰金を科し、違法所得が</w:t>
      </w:r>
      <w:r>
        <w:rPr>
          <w:rFonts w:hint="eastAsia"/>
        </w:rPr>
        <w:t>100</w:t>
      </w:r>
      <w:r>
        <w:rPr>
          <w:rFonts w:hint="eastAsia"/>
        </w:rPr>
        <w:t>万元以上である場合、違法所得の</w:t>
      </w:r>
      <w:r>
        <w:rPr>
          <w:rFonts w:hint="eastAsia"/>
        </w:rPr>
        <w:t>5</w:t>
      </w:r>
      <w:r>
        <w:rPr>
          <w:rFonts w:hint="eastAsia"/>
        </w:rPr>
        <w:t>倍以上</w:t>
      </w:r>
      <w:r>
        <w:rPr>
          <w:rFonts w:hint="eastAsia"/>
        </w:rPr>
        <w:t>10</w:t>
      </w:r>
      <w:r>
        <w:rPr>
          <w:rFonts w:hint="eastAsia"/>
        </w:rPr>
        <w:t>倍以下の罰金を科す。</w:t>
      </w:r>
    </w:p>
    <w:p w14:paraId="0B02BE4E" w14:textId="77777777" w:rsidR="00282BD4" w:rsidRDefault="00282BD4" w:rsidP="00282BD4">
      <w:r>
        <w:rPr>
          <w:rFonts w:hint="eastAsia"/>
        </w:rPr>
        <w:t>第四十三条　本条例第三十六条、第三十九条、第四十一条、第四十二条に定められた違法行為があった組織については、事案が重大である場合、国務院科学技術行政部門または省、自治区、直轄市人民政府の科学技術行政部門が職責に基づき、</w:t>
      </w:r>
      <w:r>
        <w:rPr>
          <w:rFonts w:hint="eastAsia"/>
        </w:rPr>
        <w:t>1</w:t>
      </w:r>
      <w:r>
        <w:rPr>
          <w:rFonts w:hint="eastAsia"/>
        </w:rPr>
        <w:t>～</w:t>
      </w:r>
      <w:r>
        <w:rPr>
          <w:rFonts w:hint="eastAsia"/>
        </w:rPr>
        <w:t>5</w:t>
      </w:r>
      <w:r>
        <w:rPr>
          <w:rFonts w:hint="eastAsia"/>
        </w:rPr>
        <w:t>年間、当該組織が我が国のヒト遺伝資源を採集、保管、利用、対外提供する活動に従事することを禁止する。事案が特に重大である場合、当該組織が我が国のヒト遺伝資源を採集、保管、利用、対外提供する活動に従事することを永久に禁止する。</w:t>
      </w:r>
    </w:p>
    <w:p w14:paraId="034B5C8E" w14:textId="77777777" w:rsidR="00282BD4" w:rsidRDefault="00282BD4" w:rsidP="001A1BDB">
      <w:pPr>
        <w:ind w:firstLineChars="100" w:firstLine="210"/>
      </w:pPr>
      <w:r>
        <w:rPr>
          <w:rFonts w:hint="eastAsia"/>
        </w:rPr>
        <w:t>本条例第三十六条から第三十九条、第四十一条、第四十二条に定める違法行為があった組織の法定代表者、主要責任者、直接責任を負う担当者およびその他責任者については、法に則って処分を科すとともに、国務院科学技術行政部門または省、自治区、直轄市人民政府の科学技術行政部門が職責に基づいてその違法所得を没収し、</w:t>
      </w:r>
      <w:r>
        <w:rPr>
          <w:rFonts w:hint="eastAsia"/>
        </w:rPr>
        <w:t>50</w:t>
      </w:r>
      <w:r>
        <w:rPr>
          <w:rFonts w:hint="eastAsia"/>
        </w:rPr>
        <w:t>万元以下の罰金を科す。事案が重大である場合、</w:t>
      </w:r>
      <w:r>
        <w:rPr>
          <w:rFonts w:hint="eastAsia"/>
        </w:rPr>
        <w:t>1</w:t>
      </w:r>
      <w:r>
        <w:rPr>
          <w:rFonts w:hint="eastAsia"/>
        </w:rPr>
        <w:t>～</w:t>
      </w:r>
      <w:r>
        <w:rPr>
          <w:rFonts w:hint="eastAsia"/>
        </w:rPr>
        <w:t>5</w:t>
      </w:r>
      <w:r>
        <w:rPr>
          <w:rFonts w:hint="eastAsia"/>
        </w:rPr>
        <w:t>年間、同人が我が国のヒト遺伝資源を採集、保管、利用、対外提供する活動に従事することを禁止する。事案が特に重大である場合、同人が我が国のヒト遺伝資源を採集、保管、利用、対外提供する活動に従事することを永久に禁止する。</w:t>
      </w:r>
    </w:p>
    <w:p w14:paraId="7D2A591F" w14:textId="363DC055" w:rsidR="00282BD4" w:rsidRDefault="00282BD4" w:rsidP="001A1BDB">
      <w:pPr>
        <w:ind w:firstLineChars="100" w:firstLine="210"/>
      </w:pPr>
      <w:r>
        <w:rPr>
          <w:rFonts w:hint="eastAsia"/>
        </w:rPr>
        <w:t>組織と個人</w:t>
      </w:r>
      <w:r w:rsidR="001A1BDB">
        <w:rPr>
          <w:rFonts w:hint="eastAsia"/>
        </w:rPr>
        <w:t>に</w:t>
      </w:r>
      <w:r>
        <w:rPr>
          <w:rFonts w:hint="eastAsia"/>
        </w:rPr>
        <w:t>本条例に定める違法行為があった場合、信用記録に記入するとともに、関係する法律、行政法規の規定に照らして社会に公示する。</w:t>
      </w:r>
    </w:p>
    <w:p w14:paraId="5CA9FA8A" w14:textId="77777777" w:rsidR="00282BD4" w:rsidRDefault="00282BD4" w:rsidP="00282BD4">
      <w:r>
        <w:rPr>
          <w:rFonts w:hint="eastAsia"/>
        </w:rPr>
        <w:t>第四十四条　本条例の規定に違反し、他者の合法的権益を侵害した場合、法に基づいて民事責任を負う。犯罪に当たる場合は、法に基づいて刑事責任を追及する。</w:t>
      </w:r>
    </w:p>
    <w:p w14:paraId="7FFD6FD9" w14:textId="77777777" w:rsidR="00282BD4" w:rsidRDefault="00282BD4" w:rsidP="00282BD4">
      <w:r>
        <w:rPr>
          <w:rFonts w:hint="eastAsia"/>
        </w:rPr>
        <w:t>第四十五条　国務院科学技術行政部門と省、自治区、直轄市人民政府の科学技術行政部門の職員が本条例の規定に違反し、職責を果たさず、または職権を乱用し、職務を軽んじ、私情にとらわれて不正を働いた場合、法に基づいて処分を科す。犯罪に当たる場合は、法に基づいて刑事責任を追及する。</w:t>
      </w:r>
    </w:p>
    <w:p w14:paraId="2BAED122" w14:textId="77777777" w:rsidR="001A1BDB" w:rsidRDefault="001A1BDB" w:rsidP="00282BD4"/>
    <w:p w14:paraId="38B8D15E" w14:textId="7A084E3F" w:rsidR="00282BD4" w:rsidRDefault="00282BD4" w:rsidP="001A1BDB">
      <w:pPr>
        <w:jc w:val="center"/>
      </w:pPr>
      <w:r>
        <w:rPr>
          <w:rFonts w:hint="eastAsia"/>
        </w:rPr>
        <w:t>第六章　付則</w:t>
      </w:r>
    </w:p>
    <w:p w14:paraId="61122626" w14:textId="77777777" w:rsidR="001A1BDB" w:rsidRDefault="001A1BDB" w:rsidP="00282BD4"/>
    <w:p w14:paraId="2544CE9A" w14:textId="0FB35E28" w:rsidR="00282BD4" w:rsidRDefault="00282BD4" w:rsidP="00282BD4">
      <w:r>
        <w:rPr>
          <w:rFonts w:hint="eastAsia"/>
        </w:rPr>
        <w:lastRenderedPageBreak/>
        <w:t>第四十六条　ヒト遺伝資源の関連情報が国家秘密に当たる場合、『中華人民共和国国家秘密</w:t>
      </w:r>
      <w:r w:rsidR="002869DC">
        <w:rPr>
          <w:rFonts w:hint="eastAsia"/>
        </w:rPr>
        <w:t>保持</w:t>
      </w:r>
      <w:r>
        <w:rPr>
          <w:rFonts w:hint="eastAsia"/>
        </w:rPr>
        <w:t>法』と国のその他関係する秘密保持規定に照らし、秘密保持管理を実施するものとする。</w:t>
      </w:r>
    </w:p>
    <w:p w14:paraId="20845C29" w14:textId="5BB6C069" w:rsidR="00334C3D" w:rsidRDefault="00282BD4" w:rsidP="00282BD4">
      <w:r>
        <w:rPr>
          <w:rFonts w:hint="eastAsia"/>
        </w:rPr>
        <w:t>第四十七条　本条例は、</w:t>
      </w:r>
      <w:r>
        <w:rPr>
          <w:rFonts w:hint="eastAsia"/>
        </w:rPr>
        <w:t>2019</w:t>
      </w:r>
      <w:r>
        <w:rPr>
          <w:rFonts w:hint="eastAsia"/>
        </w:rPr>
        <w:t>年</w:t>
      </w:r>
      <w:r>
        <w:rPr>
          <w:rFonts w:hint="eastAsia"/>
        </w:rPr>
        <w:t>7</w:t>
      </w:r>
      <w:r>
        <w:rPr>
          <w:rFonts w:hint="eastAsia"/>
        </w:rPr>
        <w:t>月</w:t>
      </w:r>
      <w:r>
        <w:rPr>
          <w:rFonts w:hint="eastAsia"/>
        </w:rPr>
        <w:t>1</w:t>
      </w:r>
      <w:r>
        <w:rPr>
          <w:rFonts w:hint="eastAsia"/>
        </w:rPr>
        <w:t>日より施行する。</w:t>
      </w:r>
    </w:p>
    <w:sectPr w:rsidR="00334C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4118A" w14:textId="77777777" w:rsidR="00604C5C" w:rsidRDefault="00604C5C" w:rsidP="00BD34A2">
      <w:r>
        <w:separator/>
      </w:r>
    </w:p>
  </w:endnote>
  <w:endnote w:type="continuationSeparator" w:id="0">
    <w:p w14:paraId="2BADE14C" w14:textId="77777777" w:rsidR="00604C5C" w:rsidRDefault="00604C5C" w:rsidP="00BD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5074F" w14:textId="77777777" w:rsidR="00604C5C" w:rsidRDefault="00604C5C" w:rsidP="00BD34A2">
      <w:r>
        <w:separator/>
      </w:r>
    </w:p>
  </w:footnote>
  <w:footnote w:type="continuationSeparator" w:id="0">
    <w:p w14:paraId="5730AE6F" w14:textId="77777777" w:rsidR="00604C5C" w:rsidRDefault="00604C5C" w:rsidP="00BD34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BD4"/>
    <w:rsid w:val="000029E2"/>
    <w:rsid w:val="00005D3C"/>
    <w:rsid w:val="00007ACA"/>
    <w:rsid w:val="000101F9"/>
    <w:rsid w:val="00012B9A"/>
    <w:rsid w:val="0001414C"/>
    <w:rsid w:val="00021BA7"/>
    <w:rsid w:val="0002317D"/>
    <w:rsid w:val="00024FBA"/>
    <w:rsid w:val="0002737F"/>
    <w:rsid w:val="00031D3F"/>
    <w:rsid w:val="00032717"/>
    <w:rsid w:val="0003275F"/>
    <w:rsid w:val="0003290C"/>
    <w:rsid w:val="000337DA"/>
    <w:rsid w:val="000337F1"/>
    <w:rsid w:val="00034863"/>
    <w:rsid w:val="00041027"/>
    <w:rsid w:val="000419C6"/>
    <w:rsid w:val="000422D1"/>
    <w:rsid w:val="00043E49"/>
    <w:rsid w:val="00044876"/>
    <w:rsid w:val="0004631D"/>
    <w:rsid w:val="000472F7"/>
    <w:rsid w:val="000529F8"/>
    <w:rsid w:val="0005361A"/>
    <w:rsid w:val="0005484D"/>
    <w:rsid w:val="0006078F"/>
    <w:rsid w:val="000616D8"/>
    <w:rsid w:val="000619F8"/>
    <w:rsid w:val="000634DD"/>
    <w:rsid w:val="00064CD6"/>
    <w:rsid w:val="000651AB"/>
    <w:rsid w:val="000654CF"/>
    <w:rsid w:val="000663FD"/>
    <w:rsid w:val="00071712"/>
    <w:rsid w:val="00071DDF"/>
    <w:rsid w:val="0007260E"/>
    <w:rsid w:val="00072839"/>
    <w:rsid w:val="0007303E"/>
    <w:rsid w:val="00075248"/>
    <w:rsid w:val="00084491"/>
    <w:rsid w:val="0008760F"/>
    <w:rsid w:val="00087DF3"/>
    <w:rsid w:val="0009000C"/>
    <w:rsid w:val="00095CA6"/>
    <w:rsid w:val="00096865"/>
    <w:rsid w:val="000974A5"/>
    <w:rsid w:val="00097A71"/>
    <w:rsid w:val="000A2C95"/>
    <w:rsid w:val="000A3D7C"/>
    <w:rsid w:val="000A44AD"/>
    <w:rsid w:val="000A6438"/>
    <w:rsid w:val="000A6E76"/>
    <w:rsid w:val="000B0EF9"/>
    <w:rsid w:val="000B0FFC"/>
    <w:rsid w:val="000B1A9F"/>
    <w:rsid w:val="000B6780"/>
    <w:rsid w:val="000B7D2C"/>
    <w:rsid w:val="000C02F9"/>
    <w:rsid w:val="000C0C48"/>
    <w:rsid w:val="000C14CE"/>
    <w:rsid w:val="000C44AC"/>
    <w:rsid w:val="000C47E6"/>
    <w:rsid w:val="000C4D5B"/>
    <w:rsid w:val="000C4F35"/>
    <w:rsid w:val="000C5B63"/>
    <w:rsid w:val="000D0B80"/>
    <w:rsid w:val="000D10E6"/>
    <w:rsid w:val="000D21AB"/>
    <w:rsid w:val="000D3AE6"/>
    <w:rsid w:val="000D3C46"/>
    <w:rsid w:val="000D6CEE"/>
    <w:rsid w:val="000E03DB"/>
    <w:rsid w:val="000E132F"/>
    <w:rsid w:val="000E4F8C"/>
    <w:rsid w:val="000E6C45"/>
    <w:rsid w:val="000F35D7"/>
    <w:rsid w:val="000F47E3"/>
    <w:rsid w:val="000F4EA7"/>
    <w:rsid w:val="000F5A36"/>
    <w:rsid w:val="00100A97"/>
    <w:rsid w:val="00101341"/>
    <w:rsid w:val="00105B0D"/>
    <w:rsid w:val="00110479"/>
    <w:rsid w:val="0011096D"/>
    <w:rsid w:val="00111201"/>
    <w:rsid w:val="00111DFE"/>
    <w:rsid w:val="00113A95"/>
    <w:rsid w:val="00113D97"/>
    <w:rsid w:val="001145A0"/>
    <w:rsid w:val="001161D1"/>
    <w:rsid w:val="001172B3"/>
    <w:rsid w:val="001206EB"/>
    <w:rsid w:val="00120E00"/>
    <w:rsid w:val="00127817"/>
    <w:rsid w:val="00132952"/>
    <w:rsid w:val="00132DCF"/>
    <w:rsid w:val="001337F9"/>
    <w:rsid w:val="00134AE1"/>
    <w:rsid w:val="00140BE7"/>
    <w:rsid w:val="001410DC"/>
    <w:rsid w:val="00144843"/>
    <w:rsid w:val="00151EBF"/>
    <w:rsid w:val="0015265D"/>
    <w:rsid w:val="0015537D"/>
    <w:rsid w:val="001559DB"/>
    <w:rsid w:val="0016019D"/>
    <w:rsid w:val="00160BF2"/>
    <w:rsid w:val="00161DBE"/>
    <w:rsid w:val="00163522"/>
    <w:rsid w:val="00166652"/>
    <w:rsid w:val="00171B99"/>
    <w:rsid w:val="00171CAA"/>
    <w:rsid w:val="001720EF"/>
    <w:rsid w:val="0017246C"/>
    <w:rsid w:val="00173B9C"/>
    <w:rsid w:val="00181F0D"/>
    <w:rsid w:val="00181F16"/>
    <w:rsid w:val="001825EB"/>
    <w:rsid w:val="001908C1"/>
    <w:rsid w:val="00190E6A"/>
    <w:rsid w:val="00192421"/>
    <w:rsid w:val="00193CF8"/>
    <w:rsid w:val="001943B8"/>
    <w:rsid w:val="0019474D"/>
    <w:rsid w:val="00195743"/>
    <w:rsid w:val="00195DDF"/>
    <w:rsid w:val="001A042A"/>
    <w:rsid w:val="001A0B19"/>
    <w:rsid w:val="001A1BDB"/>
    <w:rsid w:val="001A262D"/>
    <w:rsid w:val="001A352B"/>
    <w:rsid w:val="001A4B1F"/>
    <w:rsid w:val="001A4BA4"/>
    <w:rsid w:val="001A4FDD"/>
    <w:rsid w:val="001A59AB"/>
    <w:rsid w:val="001B0468"/>
    <w:rsid w:val="001B0849"/>
    <w:rsid w:val="001B0FF9"/>
    <w:rsid w:val="001B5649"/>
    <w:rsid w:val="001B5D80"/>
    <w:rsid w:val="001B7660"/>
    <w:rsid w:val="001B7A69"/>
    <w:rsid w:val="001C0231"/>
    <w:rsid w:val="001C3BFA"/>
    <w:rsid w:val="001C6ACB"/>
    <w:rsid w:val="001C795C"/>
    <w:rsid w:val="001C7A01"/>
    <w:rsid w:val="001D0087"/>
    <w:rsid w:val="001D0A2C"/>
    <w:rsid w:val="001D1024"/>
    <w:rsid w:val="001D413B"/>
    <w:rsid w:val="001D4CAD"/>
    <w:rsid w:val="001D51D0"/>
    <w:rsid w:val="001D5E7B"/>
    <w:rsid w:val="001E0AD9"/>
    <w:rsid w:val="001E46DE"/>
    <w:rsid w:val="001E5372"/>
    <w:rsid w:val="001E6E4F"/>
    <w:rsid w:val="001E71B3"/>
    <w:rsid w:val="001F0E2B"/>
    <w:rsid w:val="0020197A"/>
    <w:rsid w:val="00201ACA"/>
    <w:rsid w:val="002020D3"/>
    <w:rsid w:val="002022F6"/>
    <w:rsid w:val="00206F48"/>
    <w:rsid w:val="002072B8"/>
    <w:rsid w:val="00207D8C"/>
    <w:rsid w:val="00211AFD"/>
    <w:rsid w:val="00216242"/>
    <w:rsid w:val="00216B70"/>
    <w:rsid w:val="00223D14"/>
    <w:rsid w:val="00225E48"/>
    <w:rsid w:val="00226570"/>
    <w:rsid w:val="00227EFA"/>
    <w:rsid w:val="0023287C"/>
    <w:rsid w:val="0023388F"/>
    <w:rsid w:val="00234E88"/>
    <w:rsid w:val="002351BF"/>
    <w:rsid w:val="002353BE"/>
    <w:rsid w:val="00235995"/>
    <w:rsid w:val="0024133A"/>
    <w:rsid w:val="002429C1"/>
    <w:rsid w:val="00242BA1"/>
    <w:rsid w:val="00242F78"/>
    <w:rsid w:val="00243498"/>
    <w:rsid w:val="00243B86"/>
    <w:rsid w:val="00243BD6"/>
    <w:rsid w:val="00244798"/>
    <w:rsid w:val="00246B93"/>
    <w:rsid w:val="002472B1"/>
    <w:rsid w:val="00250052"/>
    <w:rsid w:val="0025146E"/>
    <w:rsid w:val="00251B3F"/>
    <w:rsid w:val="00253521"/>
    <w:rsid w:val="00254F82"/>
    <w:rsid w:val="00256C0C"/>
    <w:rsid w:val="00256E97"/>
    <w:rsid w:val="002605AE"/>
    <w:rsid w:val="002611FB"/>
    <w:rsid w:val="00261CDD"/>
    <w:rsid w:val="00261D2D"/>
    <w:rsid w:val="002668A4"/>
    <w:rsid w:val="0027312A"/>
    <w:rsid w:val="00273F01"/>
    <w:rsid w:val="00276B9F"/>
    <w:rsid w:val="002803A5"/>
    <w:rsid w:val="00280809"/>
    <w:rsid w:val="00282BD4"/>
    <w:rsid w:val="00283D27"/>
    <w:rsid w:val="00284C77"/>
    <w:rsid w:val="00285D76"/>
    <w:rsid w:val="002869DC"/>
    <w:rsid w:val="002877A3"/>
    <w:rsid w:val="00287C41"/>
    <w:rsid w:val="002928E4"/>
    <w:rsid w:val="00293587"/>
    <w:rsid w:val="002943DA"/>
    <w:rsid w:val="00294E6B"/>
    <w:rsid w:val="002959E6"/>
    <w:rsid w:val="00295AD4"/>
    <w:rsid w:val="00295DDF"/>
    <w:rsid w:val="0029741E"/>
    <w:rsid w:val="002A0321"/>
    <w:rsid w:val="002A093D"/>
    <w:rsid w:val="002A1863"/>
    <w:rsid w:val="002A1C3B"/>
    <w:rsid w:val="002A1F09"/>
    <w:rsid w:val="002A226A"/>
    <w:rsid w:val="002A5848"/>
    <w:rsid w:val="002B2312"/>
    <w:rsid w:val="002B2714"/>
    <w:rsid w:val="002B2EAD"/>
    <w:rsid w:val="002B33DC"/>
    <w:rsid w:val="002B3AB1"/>
    <w:rsid w:val="002B3CED"/>
    <w:rsid w:val="002B4319"/>
    <w:rsid w:val="002B4C24"/>
    <w:rsid w:val="002B4C30"/>
    <w:rsid w:val="002B53B5"/>
    <w:rsid w:val="002B70D9"/>
    <w:rsid w:val="002B735A"/>
    <w:rsid w:val="002C050C"/>
    <w:rsid w:val="002C147D"/>
    <w:rsid w:val="002C38EE"/>
    <w:rsid w:val="002C399D"/>
    <w:rsid w:val="002C3D6D"/>
    <w:rsid w:val="002C412C"/>
    <w:rsid w:val="002C4F69"/>
    <w:rsid w:val="002C52F9"/>
    <w:rsid w:val="002C5896"/>
    <w:rsid w:val="002C6EC4"/>
    <w:rsid w:val="002D0F37"/>
    <w:rsid w:val="002D117D"/>
    <w:rsid w:val="002D1256"/>
    <w:rsid w:val="002D3222"/>
    <w:rsid w:val="002D45AD"/>
    <w:rsid w:val="002D5CC1"/>
    <w:rsid w:val="002E0716"/>
    <w:rsid w:val="002E3747"/>
    <w:rsid w:val="002E4D40"/>
    <w:rsid w:val="002E5918"/>
    <w:rsid w:val="002E6CDB"/>
    <w:rsid w:val="002F1DFE"/>
    <w:rsid w:val="002F31C6"/>
    <w:rsid w:val="002F5A81"/>
    <w:rsid w:val="00300842"/>
    <w:rsid w:val="00302A18"/>
    <w:rsid w:val="00310329"/>
    <w:rsid w:val="00311A3D"/>
    <w:rsid w:val="00312B23"/>
    <w:rsid w:val="003137C8"/>
    <w:rsid w:val="003139A9"/>
    <w:rsid w:val="00314146"/>
    <w:rsid w:val="00317139"/>
    <w:rsid w:val="00321083"/>
    <w:rsid w:val="00322AD1"/>
    <w:rsid w:val="00322FD2"/>
    <w:rsid w:val="00324F3B"/>
    <w:rsid w:val="003257B5"/>
    <w:rsid w:val="00330207"/>
    <w:rsid w:val="00330E68"/>
    <w:rsid w:val="003337ED"/>
    <w:rsid w:val="00334C3D"/>
    <w:rsid w:val="00335DBB"/>
    <w:rsid w:val="003361FE"/>
    <w:rsid w:val="00341EB9"/>
    <w:rsid w:val="00343E3A"/>
    <w:rsid w:val="00344004"/>
    <w:rsid w:val="00344530"/>
    <w:rsid w:val="00344546"/>
    <w:rsid w:val="0034496C"/>
    <w:rsid w:val="0034526E"/>
    <w:rsid w:val="00345F22"/>
    <w:rsid w:val="0035179F"/>
    <w:rsid w:val="003601C2"/>
    <w:rsid w:val="00361E1C"/>
    <w:rsid w:val="00361F10"/>
    <w:rsid w:val="00361FE4"/>
    <w:rsid w:val="0036306A"/>
    <w:rsid w:val="00364CFE"/>
    <w:rsid w:val="00364D19"/>
    <w:rsid w:val="003655CD"/>
    <w:rsid w:val="003663E8"/>
    <w:rsid w:val="003700E0"/>
    <w:rsid w:val="00371012"/>
    <w:rsid w:val="0037128C"/>
    <w:rsid w:val="003731ED"/>
    <w:rsid w:val="00376CF8"/>
    <w:rsid w:val="0037782B"/>
    <w:rsid w:val="0037785D"/>
    <w:rsid w:val="00377A4B"/>
    <w:rsid w:val="00382618"/>
    <w:rsid w:val="00382E8E"/>
    <w:rsid w:val="00384304"/>
    <w:rsid w:val="00390155"/>
    <w:rsid w:val="003916A8"/>
    <w:rsid w:val="00392607"/>
    <w:rsid w:val="0039350A"/>
    <w:rsid w:val="0039431B"/>
    <w:rsid w:val="003A1E83"/>
    <w:rsid w:val="003A5CAF"/>
    <w:rsid w:val="003A6805"/>
    <w:rsid w:val="003A6B21"/>
    <w:rsid w:val="003A774E"/>
    <w:rsid w:val="003B00BD"/>
    <w:rsid w:val="003B03D5"/>
    <w:rsid w:val="003B1190"/>
    <w:rsid w:val="003B1284"/>
    <w:rsid w:val="003B166C"/>
    <w:rsid w:val="003B2F65"/>
    <w:rsid w:val="003B3255"/>
    <w:rsid w:val="003B620E"/>
    <w:rsid w:val="003B6A31"/>
    <w:rsid w:val="003B7309"/>
    <w:rsid w:val="003B788D"/>
    <w:rsid w:val="003C0A16"/>
    <w:rsid w:val="003C0A9F"/>
    <w:rsid w:val="003C0D7B"/>
    <w:rsid w:val="003C2F2C"/>
    <w:rsid w:val="003C3164"/>
    <w:rsid w:val="003C35F3"/>
    <w:rsid w:val="003C61DD"/>
    <w:rsid w:val="003D12F2"/>
    <w:rsid w:val="003D5DCB"/>
    <w:rsid w:val="003D64F0"/>
    <w:rsid w:val="003E08FD"/>
    <w:rsid w:val="003E421C"/>
    <w:rsid w:val="003E5AC1"/>
    <w:rsid w:val="003E76C8"/>
    <w:rsid w:val="003F01F6"/>
    <w:rsid w:val="003F2240"/>
    <w:rsid w:val="003F2655"/>
    <w:rsid w:val="003F7936"/>
    <w:rsid w:val="004001CC"/>
    <w:rsid w:val="00400879"/>
    <w:rsid w:val="00402AD7"/>
    <w:rsid w:val="00402FD8"/>
    <w:rsid w:val="004040CF"/>
    <w:rsid w:val="00405040"/>
    <w:rsid w:val="00410951"/>
    <w:rsid w:val="0041170F"/>
    <w:rsid w:val="004118DB"/>
    <w:rsid w:val="00416DC2"/>
    <w:rsid w:val="004207C1"/>
    <w:rsid w:val="00421DA3"/>
    <w:rsid w:val="00422218"/>
    <w:rsid w:val="00425439"/>
    <w:rsid w:val="00425A42"/>
    <w:rsid w:val="0042651B"/>
    <w:rsid w:val="00430D48"/>
    <w:rsid w:val="00430FE4"/>
    <w:rsid w:val="00432601"/>
    <w:rsid w:val="00432E74"/>
    <w:rsid w:val="00433F79"/>
    <w:rsid w:val="00434F46"/>
    <w:rsid w:val="0043564E"/>
    <w:rsid w:val="00443172"/>
    <w:rsid w:val="00443245"/>
    <w:rsid w:val="0045318F"/>
    <w:rsid w:val="00453B0D"/>
    <w:rsid w:val="0045760D"/>
    <w:rsid w:val="00457A7D"/>
    <w:rsid w:val="00457BCA"/>
    <w:rsid w:val="0046063A"/>
    <w:rsid w:val="00460AB5"/>
    <w:rsid w:val="00460E42"/>
    <w:rsid w:val="00461E14"/>
    <w:rsid w:val="00461E48"/>
    <w:rsid w:val="00467880"/>
    <w:rsid w:val="004678DB"/>
    <w:rsid w:val="0047085E"/>
    <w:rsid w:val="00471664"/>
    <w:rsid w:val="00472A48"/>
    <w:rsid w:val="0047398E"/>
    <w:rsid w:val="00474D21"/>
    <w:rsid w:val="004766F1"/>
    <w:rsid w:val="004803DD"/>
    <w:rsid w:val="00481011"/>
    <w:rsid w:val="00483204"/>
    <w:rsid w:val="004832DF"/>
    <w:rsid w:val="00484061"/>
    <w:rsid w:val="00485236"/>
    <w:rsid w:val="004868EC"/>
    <w:rsid w:val="004869AB"/>
    <w:rsid w:val="00490194"/>
    <w:rsid w:val="00492DA2"/>
    <w:rsid w:val="004958CA"/>
    <w:rsid w:val="00495C8B"/>
    <w:rsid w:val="004A41C2"/>
    <w:rsid w:val="004A550D"/>
    <w:rsid w:val="004A638E"/>
    <w:rsid w:val="004B416A"/>
    <w:rsid w:val="004B452D"/>
    <w:rsid w:val="004B7C4E"/>
    <w:rsid w:val="004C29AE"/>
    <w:rsid w:val="004C4663"/>
    <w:rsid w:val="004C57B0"/>
    <w:rsid w:val="004C6B28"/>
    <w:rsid w:val="004D043F"/>
    <w:rsid w:val="004D0493"/>
    <w:rsid w:val="004D08DF"/>
    <w:rsid w:val="004D36E4"/>
    <w:rsid w:val="004D50DF"/>
    <w:rsid w:val="004E03F7"/>
    <w:rsid w:val="004E2DD5"/>
    <w:rsid w:val="004E3616"/>
    <w:rsid w:val="004E3BF1"/>
    <w:rsid w:val="004E4DAA"/>
    <w:rsid w:val="004E4E70"/>
    <w:rsid w:val="004E6DAE"/>
    <w:rsid w:val="004F44AF"/>
    <w:rsid w:val="00502113"/>
    <w:rsid w:val="005042D4"/>
    <w:rsid w:val="00504697"/>
    <w:rsid w:val="00504D63"/>
    <w:rsid w:val="00505F60"/>
    <w:rsid w:val="00511ACD"/>
    <w:rsid w:val="0051234B"/>
    <w:rsid w:val="00512E37"/>
    <w:rsid w:val="00513646"/>
    <w:rsid w:val="00515316"/>
    <w:rsid w:val="005163E6"/>
    <w:rsid w:val="00517905"/>
    <w:rsid w:val="00521EA5"/>
    <w:rsid w:val="005227F5"/>
    <w:rsid w:val="00524D63"/>
    <w:rsid w:val="005271A3"/>
    <w:rsid w:val="00530DDC"/>
    <w:rsid w:val="00531F80"/>
    <w:rsid w:val="00532586"/>
    <w:rsid w:val="005325E7"/>
    <w:rsid w:val="005327F4"/>
    <w:rsid w:val="00532E63"/>
    <w:rsid w:val="0053611D"/>
    <w:rsid w:val="00536278"/>
    <w:rsid w:val="00536322"/>
    <w:rsid w:val="00537096"/>
    <w:rsid w:val="00537E3E"/>
    <w:rsid w:val="005430D3"/>
    <w:rsid w:val="00545C6B"/>
    <w:rsid w:val="0054630D"/>
    <w:rsid w:val="0054639E"/>
    <w:rsid w:val="00550F7F"/>
    <w:rsid w:val="005548A9"/>
    <w:rsid w:val="0055516A"/>
    <w:rsid w:val="005621AF"/>
    <w:rsid w:val="005631B0"/>
    <w:rsid w:val="005637FE"/>
    <w:rsid w:val="00564F82"/>
    <w:rsid w:val="0056528A"/>
    <w:rsid w:val="00565B86"/>
    <w:rsid w:val="005667E8"/>
    <w:rsid w:val="00567066"/>
    <w:rsid w:val="00567D64"/>
    <w:rsid w:val="005749B5"/>
    <w:rsid w:val="005762B8"/>
    <w:rsid w:val="00576A2B"/>
    <w:rsid w:val="005801CB"/>
    <w:rsid w:val="005805C9"/>
    <w:rsid w:val="00580CDE"/>
    <w:rsid w:val="005818CD"/>
    <w:rsid w:val="00582ED8"/>
    <w:rsid w:val="00585470"/>
    <w:rsid w:val="0059163A"/>
    <w:rsid w:val="0059258E"/>
    <w:rsid w:val="00594617"/>
    <w:rsid w:val="005966A7"/>
    <w:rsid w:val="005A2838"/>
    <w:rsid w:val="005A4D3F"/>
    <w:rsid w:val="005A7C44"/>
    <w:rsid w:val="005B05A8"/>
    <w:rsid w:val="005B5FDA"/>
    <w:rsid w:val="005B73BB"/>
    <w:rsid w:val="005C2034"/>
    <w:rsid w:val="005C6030"/>
    <w:rsid w:val="005D066D"/>
    <w:rsid w:val="005D3ECE"/>
    <w:rsid w:val="005D5CCB"/>
    <w:rsid w:val="005D6491"/>
    <w:rsid w:val="005E193A"/>
    <w:rsid w:val="005E25EB"/>
    <w:rsid w:val="005E264D"/>
    <w:rsid w:val="005E44F8"/>
    <w:rsid w:val="005E591B"/>
    <w:rsid w:val="005E7847"/>
    <w:rsid w:val="005F0515"/>
    <w:rsid w:val="005F0C3D"/>
    <w:rsid w:val="005F2859"/>
    <w:rsid w:val="005F3947"/>
    <w:rsid w:val="005F4AA9"/>
    <w:rsid w:val="005F6F26"/>
    <w:rsid w:val="00604C5C"/>
    <w:rsid w:val="006107C8"/>
    <w:rsid w:val="00612A32"/>
    <w:rsid w:val="00612D88"/>
    <w:rsid w:val="00614153"/>
    <w:rsid w:val="00614859"/>
    <w:rsid w:val="006148AF"/>
    <w:rsid w:val="00616D48"/>
    <w:rsid w:val="0061790D"/>
    <w:rsid w:val="00621454"/>
    <w:rsid w:val="0062330D"/>
    <w:rsid w:val="006244DF"/>
    <w:rsid w:val="00626D84"/>
    <w:rsid w:val="0062733D"/>
    <w:rsid w:val="006304F9"/>
    <w:rsid w:val="00632006"/>
    <w:rsid w:val="006332B0"/>
    <w:rsid w:val="00633C56"/>
    <w:rsid w:val="00635CBB"/>
    <w:rsid w:val="0063660B"/>
    <w:rsid w:val="006403B9"/>
    <w:rsid w:val="006408CC"/>
    <w:rsid w:val="006427E1"/>
    <w:rsid w:val="0064304C"/>
    <w:rsid w:val="006509AB"/>
    <w:rsid w:val="00651BB9"/>
    <w:rsid w:val="006546F8"/>
    <w:rsid w:val="00655261"/>
    <w:rsid w:val="00657A45"/>
    <w:rsid w:val="00657C73"/>
    <w:rsid w:val="00660143"/>
    <w:rsid w:val="00661B15"/>
    <w:rsid w:val="006641F1"/>
    <w:rsid w:val="006645F6"/>
    <w:rsid w:val="00664E0F"/>
    <w:rsid w:val="00665BD0"/>
    <w:rsid w:val="00667066"/>
    <w:rsid w:val="00667792"/>
    <w:rsid w:val="00667E32"/>
    <w:rsid w:val="006739BF"/>
    <w:rsid w:val="006764D7"/>
    <w:rsid w:val="00683957"/>
    <w:rsid w:val="0068625B"/>
    <w:rsid w:val="00687FB7"/>
    <w:rsid w:val="00693916"/>
    <w:rsid w:val="006944C5"/>
    <w:rsid w:val="0069615D"/>
    <w:rsid w:val="006A23ED"/>
    <w:rsid w:val="006A4512"/>
    <w:rsid w:val="006A4C2A"/>
    <w:rsid w:val="006A5082"/>
    <w:rsid w:val="006A66D2"/>
    <w:rsid w:val="006B0DDF"/>
    <w:rsid w:val="006B4EFA"/>
    <w:rsid w:val="006B4FB6"/>
    <w:rsid w:val="006B5B73"/>
    <w:rsid w:val="006B655E"/>
    <w:rsid w:val="006B69C9"/>
    <w:rsid w:val="006B7708"/>
    <w:rsid w:val="006C152C"/>
    <w:rsid w:val="006C19B9"/>
    <w:rsid w:val="006C1C7C"/>
    <w:rsid w:val="006C2FFB"/>
    <w:rsid w:val="006C32AA"/>
    <w:rsid w:val="006C46CF"/>
    <w:rsid w:val="006D0F44"/>
    <w:rsid w:val="006D3C3F"/>
    <w:rsid w:val="006D41F7"/>
    <w:rsid w:val="006D56D8"/>
    <w:rsid w:val="006D5D78"/>
    <w:rsid w:val="006D7012"/>
    <w:rsid w:val="006E1D05"/>
    <w:rsid w:val="006E391F"/>
    <w:rsid w:val="006E41AF"/>
    <w:rsid w:val="006E536B"/>
    <w:rsid w:val="006F2E6E"/>
    <w:rsid w:val="006F5E72"/>
    <w:rsid w:val="006F7E8B"/>
    <w:rsid w:val="00702494"/>
    <w:rsid w:val="007031E7"/>
    <w:rsid w:val="00704B85"/>
    <w:rsid w:val="00705709"/>
    <w:rsid w:val="00711BF1"/>
    <w:rsid w:val="0071298D"/>
    <w:rsid w:val="007158DB"/>
    <w:rsid w:val="00715EB0"/>
    <w:rsid w:val="00720C75"/>
    <w:rsid w:val="0072171A"/>
    <w:rsid w:val="00721C09"/>
    <w:rsid w:val="007237A7"/>
    <w:rsid w:val="007244A9"/>
    <w:rsid w:val="0072706B"/>
    <w:rsid w:val="00727BA0"/>
    <w:rsid w:val="00730203"/>
    <w:rsid w:val="0073047C"/>
    <w:rsid w:val="00731CBA"/>
    <w:rsid w:val="00732353"/>
    <w:rsid w:val="007329E9"/>
    <w:rsid w:val="007340D9"/>
    <w:rsid w:val="00742119"/>
    <w:rsid w:val="00746541"/>
    <w:rsid w:val="00746C10"/>
    <w:rsid w:val="007475F9"/>
    <w:rsid w:val="00750B3E"/>
    <w:rsid w:val="007519BF"/>
    <w:rsid w:val="00753CDE"/>
    <w:rsid w:val="00754CC1"/>
    <w:rsid w:val="00757556"/>
    <w:rsid w:val="00757FA5"/>
    <w:rsid w:val="007637AB"/>
    <w:rsid w:val="00763D5A"/>
    <w:rsid w:val="007670CE"/>
    <w:rsid w:val="00771369"/>
    <w:rsid w:val="00773AF7"/>
    <w:rsid w:val="00773C5E"/>
    <w:rsid w:val="00774F0C"/>
    <w:rsid w:val="007752BC"/>
    <w:rsid w:val="00776164"/>
    <w:rsid w:val="00780DA6"/>
    <w:rsid w:val="007837D0"/>
    <w:rsid w:val="007844B4"/>
    <w:rsid w:val="00784FA7"/>
    <w:rsid w:val="007908E3"/>
    <w:rsid w:val="00792310"/>
    <w:rsid w:val="007927FD"/>
    <w:rsid w:val="0079418D"/>
    <w:rsid w:val="00795437"/>
    <w:rsid w:val="007A0E75"/>
    <w:rsid w:val="007B0920"/>
    <w:rsid w:val="007B0D6A"/>
    <w:rsid w:val="007B4F91"/>
    <w:rsid w:val="007B5C42"/>
    <w:rsid w:val="007B7C7B"/>
    <w:rsid w:val="007C063B"/>
    <w:rsid w:val="007C0F5A"/>
    <w:rsid w:val="007C38FC"/>
    <w:rsid w:val="007C3D24"/>
    <w:rsid w:val="007C6A57"/>
    <w:rsid w:val="007C6A7F"/>
    <w:rsid w:val="007C72C7"/>
    <w:rsid w:val="007C7DFE"/>
    <w:rsid w:val="007D0729"/>
    <w:rsid w:val="007D0B0C"/>
    <w:rsid w:val="007D2663"/>
    <w:rsid w:val="007D26C4"/>
    <w:rsid w:val="007D40E0"/>
    <w:rsid w:val="007D48D9"/>
    <w:rsid w:val="007D51BE"/>
    <w:rsid w:val="007E0200"/>
    <w:rsid w:val="007E0BAF"/>
    <w:rsid w:val="007E0F92"/>
    <w:rsid w:val="007E34AB"/>
    <w:rsid w:val="007F458F"/>
    <w:rsid w:val="007F4898"/>
    <w:rsid w:val="007F7505"/>
    <w:rsid w:val="007F7D62"/>
    <w:rsid w:val="008003E7"/>
    <w:rsid w:val="0080193E"/>
    <w:rsid w:val="0080193F"/>
    <w:rsid w:val="00803973"/>
    <w:rsid w:val="00803B03"/>
    <w:rsid w:val="00804634"/>
    <w:rsid w:val="00806A1C"/>
    <w:rsid w:val="00807AAA"/>
    <w:rsid w:val="008104D4"/>
    <w:rsid w:val="00810F9D"/>
    <w:rsid w:val="00821516"/>
    <w:rsid w:val="00822871"/>
    <w:rsid w:val="00823310"/>
    <w:rsid w:val="00824070"/>
    <w:rsid w:val="00824752"/>
    <w:rsid w:val="0082533E"/>
    <w:rsid w:val="00826ADB"/>
    <w:rsid w:val="00830C87"/>
    <w:rsid w:val="00833645"/>
    <w:rsid w:val="00833F17"/>
    <w:rsid w:val="008353CB"/>
    <w:rsid w:val="00835619"/>
    <w:rsid w:val="00836F2A"/>
    <w:rsid w:val="008370F6"/>
    <w:rsid w:val="00840466"/>
    <w:rsid w:val="00844A89"/>
    <w:rsid w:val="00850100"/>
    <w:rsid w:val="0085043A"/>
    <w:rsid w:val="00852926"/>
    <w:rsid w:val="00853760"/>
    <w:rsid w:val="00855885"/>
    <w:rsid w:val="00856D66"/>
    <w:rsid w:val="008608D8"/>
    <w:rsid w:val="008615D9"/>
    <w:rsid w:val="0086164B"/>
    <w:rsid w:val="00862831"/>
    <w:rsid w:val="0086334B"/>
    <w:rsid w:val="00864BC4"/>
    <w:rsid w:val="0086613A"/>
    <w:rsid w:val="00871144"/>
    <w:rsid w:val="00873038"/>
    <w:rsid w:val="00874E16"/>
    <w:rsid w:val="0087594B"/>
    <w:rsid w:val="00875951"/>
    <w:rsid w:val="00880F28"/>
    <w:rsid w:val="00882415"/>
    <w:rsid w:val="00882ABB"/>
    <w:rsid w:val="008841A6"/>
    <w:rsid w:val="008858D2"/>
    <w:rsid w:val="00887A6E"/>
    <w:rsid w:val="00890A65"/>
    <w:rsid w:val="00890EF6"/>
    <w:rsid w:val="00896AAA"/>
    <w:rsid w:val="0089764F"/>
    <w:rsid w:val="008A198B"/>
    <w:rsid w:val="008A4BE6"/>
    <w:rsid w:val="008B0329"/>
    <w:rsid w:val="008B0BE0"/>
    <w:rsid w:val="008B2F55"/>
    <w:rsid w:val="008B5E7F"/>
    <w:rsid w:val="008C0D6C"/>
    <w:rsid w:val="008C601E"/>
    <w:rsid w:val="008C61B4"/>
    <w:rsid w:val="008D209C"/>
    <w:rsid w:val="008D50C1"/>
    <w:rsid w:val="008D57D1"/>
    <w:rsid w:val="008D6139"/>
    <w:rsid w:val="008D7AAC"/>
    <w:rsid w:val="008E0758"/>
    <w:rsid w:val="008E25EA"/>
    <w:rsid w:val="008E2998"/>
    <w:rsid w:val="008E3545"/>
    <w:rsid w:val="008E389E"/>
    <w:rsid w:val="008E4DA7"/>
    <w:rsid w:val="008E6920"/>
    <w:rsid w:val="008F1349"/>
    <w:rsid w:val="008F159F"/>
    <w:rsid w:val="008F33B0"/>
    <w:rsid w:val="008F3FE9"/>
    <w:rsid w:val="008F5575"/>
    <w:rsid w:val="00900281"/>
    <w:rsid w:val="00901C61"/>
    <w:rsid w:val="00904747"/>
    <w:rsid w:val="009060CB"/>
    <w:rsid w:val="00906438"/>
    <w:rsid w:val="0090728D"/>
    <w:rsid w:val="00907365"/>
    <w:rsid w:val="0091099A"/>
    <w:rsid w:val="0091264F"/>
    <w:rsid w:val="00914B47"/>
    <w:rsid w:val="009167DE"/>
    <w:rsid w:val="009202DC"/>
    <w:rsid w:val="009220E8"/>
    <w:rsid w:val="00923C3E"/>
    <w:rsid w:val="00925534"/>
    <w:rsid w:val="00925A72"/>
    <w:rsid w:val="009308D6"/>
    <w:rsid w:val="00942EE5"/>
    <w:rsid w:val="00944803"/>
    <w:rsid w:val="00946548"/>
    <w:rsid w:val="009465D4"/>
    <w:rsid w:val="00946AE4"/>
    <w:rsid w:val="00950343"/>
    <w:rsid w:val="0095360E"/>
    <w:rsid w:val="009554F0"/>
    <w:rsid w:val="0095657A"/>
    <w:rsid w:val="009610E9"/>
    <w:rsid w:val="00964263"/>
    <w:rsid w:val="009646BC"/>
    <w:rsid w:val="0097073F"/>
    <w:rsid w:val="0097084A"/>
    <w:rsid w:val="009714C9"/>
    <w:rsid w:val="00972A48"/>
    <w:rsid w:val="00975414"/>
    <w:rsid w:val="009756CF"/>
    <w:rsid w:val="00977CEB"/>
    <w:rsid w:val="009839A5"/>
    <w:rsid w:val="00990B5F"/>
    <w:rsid w:val="00993D27"/>
    <w:rsid w:val="00995B51"/>
    <w:rsid w:val="00997191"/>
    <w:rsid w:val="009A0A71"/>
    <w:rsid w:val="009B10DA"/>
    <w:rsid w:val="009B6559"/>
    <w:rsid w:val="009B698D"/>
    <w:rsid w:val="009B6B24"/>
    <w:rsid w:val="009B7283"/>
    <w:rsid w:val="009C193C"/>
    <w:rsid w:val="009C27AA"/>
    <w:rsid w:val="009C35A8"/>
    <w:rsid w:val="009C524E"/>
    <w:rsid w:val="009C58E6"/>
    <w:rsid w:val="009C6677"/>
    <w:rsid w:val="009D0FB9"/>
    <w:rsid w:val="009D1D98"/>
    <w:rsid w:val="009D250E"/>
    <w:rsid w:val="009D3C6A"/>
    <w:rsid w:val="009D4139"/>
    <w:rsid w:val="009D522B"/>
    <w:rsid w:val="009D59EB"/>
    <w:rsid w:val="009D7A19"/>
    <w:rsid w:val="009D7DA6"/>
    <w:rsid w:val="009D7F06"/>
    <w:rsid w:val="009E061F"/>
    <w:rsid w:val="009E14B4"/>
    <w:rsid w:val="009E18AF"/>
    <w:rsid w:val="009E2CB0"/>
    <w:rsid w:val="009E41CB"/>
    <w:rsid w:val="009E4294"/>
    <w:rsid w:val="009E7141"/>
    <w:rsid w:val="009E73F1"/>
    <w:rsid w:val="009F106F"/>
    <w:rsid w:val="009F1497"/>
    <w:rsid w:val="009F4556"/>
    <w:rsid w:val="009F5317"/>
    <w:rsid w:val="009F6C0E"/>
    <w:rsid w:val="009F6E65"/>
    <w:rsid w:val="009F7D02"/>
    <w:rsid w:val="00A00FC3"/>
    <w:rsid w:val="00A03C4E"/>
    <w:rsid w:val="00A1023A"/>
    <w:rsid w:val="00A113D0"/>
    <w:rsid w:val="00A11693"/>
    <w:rsid w:val="00A11DDB"/>
    <w:rsid w:val="00A12A32"/>
    <w:rsid w:val="00A13E36"/>
    <w:rsid w:val="00A14827"/>
    <w:rsid w:val="00A153C9"/>
    <w:rsid w:val="00A15964"/>
    <w:rsid w:val="00A16A9A"/>
    <w:rsid w:val="00A16D62"/>
    <w:rsid w:val="00A17E7E"/>
    <w:rsid w:val="00A2520F"/>
    <w:rsid w:val="00A277E6"/>
    <w:rsid w:val="00A33B03"/>
    <w:rsid w:val="00A342C5"/>
    <w:rsid w:val="00A34D21"/>
    <w:rsid w:val="00A37E6D"/>
    <w:rsid w:val="00A42E47"/>
    <w:rsid w:val="00A42F04"/>
    <w:rsid w:val="00A43B65"/>
    <w:rsid w:val="00A44A0E"/>
    <w:rsid w:val="00A45150"/>
    <w:rsid w:val="00A512F9"/>
    <w:rsid w:val="00A53714"/>
    <w:rsid w:val="00A56AA3"/>
    <w:rsid w:val="00A60D4D"/>
    <w:rsid w:val="00A67DB5"/>
    <w:rsid w:val="00A72492"/>
    <w:rsid w:val="00A7638C"/>
    <w:rsid w:val="00A777FD"/>
    <w:rsid w:val="00A803E0"/>
    <w:rsid w:val="00A81014"/>
    <w:rsid w:val="00A81787"/>
    <w:rsid w:val="00A85552"/>
    <w:rsid w:val="00A85C31"/>
    <w:rsid w:val="00A87605"/>
    <w:rsid w:val="00A9131F"/>
    <w:rsid w:val="00A91749"/>
    <w:rsid w:val="00A93BCB"/>
    <w:rsid w:val="00A96BB3"/>
    <w:rsid w:val="00AA0230"/>
    <w:rsid w:val="00AA2B48"/>
    <w:rsid w:val="00AA320A"/>
    <w:rsid w:val="00AA5BBB"/>
    <w:rsid w:val="00AA5E67"/>
    <w:rsid w:val="00AB0AA7"/>
    <w:rsid w:val="00AB1E76"/>
    <w:rsid w:val="00AB2E79"/>
    <w:rsid w:val="00AB2FBC"/>
    <w:rsid w:val="00AB53BF"/>
    <w:rsid w:val="00AC37F0"/>
    <w:rsid w:val="00AC45BE"/>
    <w:rsid w:val="00AD083C"/>
    <w:rsid w:val="00AD0F8C"/>
    <w:rsid w:val="00AD13E5"/>
    <w:rsid w:val="00AD1DBE"/>
    <w:rsid w:val="00AD1F5E"/>
    <w:rsid w:val="00AD3B42"/>
    <w:rsid w:val="00AD52C0"/>
    <w:rsid w:val="00AD6408"/>
    <w:rsid w:val="00AE4134"/>
    <w:rsid w:val="00AF1294"/>
    <w:rsid w:val="00AF1DFD"/>
    <w:rsid w:val="00AF4B1D"/>
    <w:rsid w:val="00AF7600"/>
    <w:rsid w:val="00B01658"/>
    <w:rsid w:val="00B04781"/>
    <w:rsid w:val="00B05A40"/>
    <w:rsid w:val="00B10EC6"/>
    <w:rsid w:val="00B150C0"/>
    <w:rsid w:val="00B22F6D"/>
    <w:rsid w:val="00B23505"/>
    <w:rsid w:val="00B25B9B"/>
    <w:rsid w:val="00B27BB0"/>
    <w:rsid w:val="00B27BB3"/>
    <w:rsid w:val="00B30A8E"/>
    <w:rsid w:val="00B337C2"/>
    <w:rsid w:val="00B33EAA"/>
    <w:rsid w:val="00B341B2"/>
    <w:rsid w:val="00B3564D"/>
    <w:rsid w:val="00B35920"/>
    <w:rsid w:val="00B37CE1"/>
    <w:rsid w:val="00B4064E"/>
    <w:rsid w:val="00B43338"/>
    <w:rsid w:val="00B45095"/>
    <w:rsid w:val="00B4598A"/>
    <w:rsid w:val="00B56E5A"/>
    <w:rsid w:val="00B57B80"/>
    <w:rsid w:val="00B61698"/>
    <w:rsid w:val="00B62C73"/>
    <w:rsid w:val="00B71C1B"/>
    <w:rsid w:val="00B725E3"/>
    <w:rsid w:val="00B72F42"/>
    <w:rsid w:val="00B734DF"/>
    <w:rsid w:val="00B739A4"/>
    <w:rsid w:val="00B7516C"/>
    <w:rsid w:val="00B7610A"/>
    <w:rsid w:val="00B76924"/>
    <w:rsid w:val="00B76DB3"/>
    <w:rsid w:val="00B80A5A"/>
    <w:rsid w:val="00B80B2C"/>
    <w:rsid w:val="00B81D05"/>
    <w:rsid w:val="00B81DE1"/>
    <w:rsid w:val="00B83DE8"/>
    <w:rsid w:val="00B846AC"/>
    <w:rsid w:val="00B86F30"/>
    <w:rsid w:val="00B87AE8"/>
    <w:rsid w:val="00B923EC"/>
    <w:rsid w:val="00B92ACA"/>
    <w:rsid w:val="00B95F75"/>
    <w:rsid w:val="00B96C0E"/>
    <w:rsid w:val="00BA0B98"/>
    <w:rsid w:val="00BA12C3"/>
    <w:rsid w:val="00BA2326"/>
    <w:rsid w:val="00BA55C3"/>
    <w:rsid w:val="00BB03DA"/>
    <w:rsid w:val="00BB4EA0"/>
    <w:rsid w:val="00BC2133"/>
    <w:rsid w:val="00BC5ED7"/>
    <w:rsid w:val="00BC6750"/>
    <w:rsid w:val="00BC7946"/>
    <w:rsid w:val="00BD159B"/>
    <w:rsid w:val="00BD2A1B"/>
    <w:rsid w:val="00BD34A2"/>
    <w:rsid w:val="00BD3708"/>
    <w:rsid w:val="00BD4AC1"/>
    <w:rsid w:val="00BD5191"/>
    <w:rsid w:val="00BD5B6C"/>
    <w:rsid w:val="00BD7CA3"/>
    <w:rsid w:val="00BE0826"/>
    <w:rsid w:val="00BE0CED"/>
    <w:rsid w:val="00BE0DAE"/>
    <w:rsid w:val="00BE4925"/>
    <w:rsid w:val="00BE7996"/>
    <w:rsid w:val="00BF0509"/>
    <w:rsid w:val="00BF1ECC"/>
    <w:rsid w:val="00BF53CC"/>
    <w:rsid w:val="00BF6BAB"/>
    <w:rsid w:val="00C04CD4"/>
    <w:rsid w:val="00C100AD"/>
    <w:rsid w:val="00C13334"/>
    <w:rsid w:val="00C13E74"/>
    <w:rsid w:val="00C14188"/>
    <w:rsid w:val="00C17000"/>
    <w:rsid w:val="00C1795D"/>
    <w:rsid w:val="00C20837"/>
    <w:rsid w:val="00C20987"/>
    <w:rsid w:val="00C20A81"/>
    <w:rsid w:val="00C21E7F"/>
    <w:rsid w:val="00C233E3"/>
    <w:rsid w:val="00C23A17"/>
    <w:rsid w:val="00C2447E"/>
    <w:rsid w:val="00C245D0"/>
    <w:rsid w:val="00C26F04"/>
    <w:rsid w:val="00C31AF5"/>
    <w:rsid w:val="00C31D2A"/>
    <w:rsid w:val="00C34FE8"/>
    <w:rsid w:val="00C3599E"/>
    <w:rsid w:val="00C40B1F"/>
    <w:rsid w:val="00C40DF6"/>
    <w:rsid w:val="00C41BFD"/>
    <w:rsid w:val="00C425AF"/>
    <w:rsid w:val="00C45313"/>
    <w:rsid w:val="00C515A1"/>
    <w:rsid w:val="00C51CAE"/>
    <w:rsid w:val="00C52D45"/>
    <w:rsid w:val="00C52FDA"/>
    <w:rsid w:val="00C53929"/>
    <w:rsid w:val="00C563FA"/>
    <w:rsid w:val="00C5650F"/>
    <w:rsid w:val="00C570B3"/>
    <w:rsid w:val="00C60933"/>
    <w:rsid w:val="00C60F22"/>
    <w:rsid w:val="00C612BB"/>
    <w:rsid w:val="00C63C58"/>
    <w:rsid w:val="00C65BEA"/>
    <w:rsid w:val="00C70465"/>
    <w:rsid w:val="00C70C48"/>
    <w:rsid w:val="00C728ED"/>
    <w:rsid w:val="00C72B71"/>
    <w:rsid w:val="00C7353A"/>
    <w:rsid w:val="00C803C1"/>
    <w:rsid w:val="00C8070E"/>
    <w:rsid w:val="00C81837"/>
    <w:rsid w:val="00C81972"/>
    <w:rsid w:val="00C83677"/>
    <w:rsid w:val="00C83B51"/>
    <w:rsid w:val="00C92335"/>
    <w:rsid w:val="00C96979"/>
    <w:rsid w:val="00CA04D3"/>
    <w:rsid w:val="00CA0B4F"/>
    <w:rsid w:val="00CA23CB"/>
    <w:rsid w:val="00CA3295"/>
    <w:rsid w:val="00CA49FC"/>
    <w:rsid w:val="00CA4C02"/>
    <w:rsid w:val="00CA5492"/>
    <w:rsid w:val="00CA732A"/>
    <w:rsid w:val="00CB0704"/>
    <w:rsid w:val="00CB1D24"/>
    <w:rsid w:val="00CB2E8B"/>
    <w:rsid w:val="00CB432B"/>
    <w:rsid w:val="00CB4BBE"/>
    <w:rsid w:val="00CB4C0C"/>
    <w:rsid w:val="00CB5E34"/>
    <w:rsid w:val="00CB6A68"/>
    <w:rsid w:val="00CB7E1A"/>
    <w:rsid w:val="00CC243D"/>
    <w:rsid w:val="00CC6651"/>
    <w:rsid w:val="00CD3D85"/>
    <w:rsid w:val="00CD5BD3"/>
    <w:rsid w:val="00CD6177"/>
    <w:rsid w:val="00CD70F4"/>
    <w:rsid w:val="00CE1ACF"/>
    <w:rsid w:val="00CE55AD"/>
    <w:rsid w:val="00CE6589"/>
    <w:rsid w:val="00CE7A4F"/>
    <w:rsid w:val="00CF023F"/>
    <w:rsid w:val="00CF1AD4"/>
    <w:rsid w:val="00CF4B37"/>
    <w:rsid w:val="00D01110"/>
    <w:rsid w:val="00D03BAA"/>
    <w:rsid w:val="00D0445C"/>
    <w:rsid w:val="00D104A6"/>
    <w:rsid w:val="00D1356E"/>
    <w:rsid w:val="00D20047"/>
    <w:rsid w:val="00D22A0B"/>
    <w:rsid w:val="00D231B2"/>
    <w:rsid w:val="00D23A91"/>
    <w:rsid w:val="00D26D97"/>
    <w:rsid w:val="00D26F57"/>
    <w:rsid w:val="00D30CFA"/>
    <w:rsid w:val="00D32321"/>
    <w:rsid w:val="00D354C7"/>
    <w:rsid w:val="00D40EA4"/>
    <w:rsid w:val="00D40F37"/>
    <w:rsid w:val="00D41103"/>
    <w:rsid w:val="00D44D74"/>
    <w:rsid w:val="00D45F75"/>
    <w:rsid w:val="00D46C18"/>
    <w:rsid w:val="00D46D17"/>
    <w:rsid w:val="00D46E42"/>
    <w:rsid w:val="00D503DF"/>
    <w:rsid w:val="00D53CB1"/>
    <w:rsid w:val="00D55891"/>
    <w:rsid w:val="00D55B89"/>
    <w:rsid w:val="00D5701C"/>
    <w:rsid w:val="00D57471"/>
    <w:rsid w:val="00D57F0F"/>
    <w:rsid w:val="00D613C6"/>
    <w:rsid w:val="00D626F3"/>
    <w:rsid w:val="00D63EE3"/>
    <w:rsid w:val="00D660FD"/>
    <w:rsid w:val="00D66658"/>
    <w:rsid w:val="00D676F5"/>
    <w:rsid w:val="00D67C2F"/>
    <w:rsid w:val="00D67D5F"/>
    <w:rsid w:val="00D71A85"/>
    <w:rsid w:val="00D7472C"/>
    <w:rsid w:val="00D747A9"/>
    <w:rsid w:val="00D768CC"/>
    <w:rsid w:val="00D768E8"/>
    <w:rsid w:val="00D81223"/>
    <w:rsid w:val="00D83CB8"/>
    <w:rsid w:val="00D8404B"/>
    <w:rsid w:val="00D84868"/>
    <w:rsid w:val="00D84E53"/>
    <w:rsid w:val="00D85E3D"/>
    <w:rsid w:val="00D87848"/>
    <w:rsid w:val="00D93A40"/>
    <w:rsid w:val="00D93DE5"/>
    <w:rsid w:val="00D956E5"/>
    <w:rsid w:val="00D979BF"/>
    <w:rsid w:val="00DA1488"/>
    <w:rsid w:val="00DA2E09"/>
    <w:rsid w:val="00DA357A"/>
    <w:rsid w:val="00DA4999"/>
    <w:rsid w:val="00DA7A86"/>
    <w:rsid w:val="00DB6A24"/>
    <w:rsid w:val="00DC3614"/>
    <w:rsid w:val="00DC3E90"/>
    <w:rsid w:val="00DC4E78"/>
    <w:rsid w:val="00DD0FCE"/>
    <w:rsid w:val="00DD4E35"/>
    <w:rsid w:val="00DE20F5"/>
    <w:rsid w:val="00DE2E04"/>
    <w:rsid w:val="00DE4227"/>
    <w:rsid w:val="00DE4CF7"/>
    <w:rsid w:val="00DE4F73"/>
    <w:rsid w:val="00DF280E"/>
    <w:rsid w:val="00E005E3"/>
    <w:rsid w:val="00E006EC"/>
    <w:rsid w:val="00E028DA"/>
    <w:rsid w:val="00E03386"/>
    <w:rsid w:val="00E07CE4"/>
    <w:rsid w:val="00E10253"/>
    <w:rsid w:val="00E11009"/>
    <w:rsid w:val="00E1392B"/>
    <w:rsid w:val="00E14100"/>
    <w:rsid w:val="00E161A7"/>
    <w:rsid w:val="00E2098A"/>
    <w:rsid w:val="00E219EA"/>
    <w:rsid w:val="00E2606D"/>
    <w:rsid w:val="00E260D8"/>
    <w:rsid w:val="00E26891"/>
    <w:rsid w:val="00E276DF"/>
    <w:rsid w:val="00E3042C"/>
    <w:rsid w:val="00E317E6"/>
    <w:rsid w:val="00E3348F"/>
    <w:rsid w:val="00E33E23"/>
    <w:rsid w:val="00E342E8"/>
    <w:rsid w:val="00E3591F"/>
    <w:rsid w:val="00E37505"/>
    <w:rsid w:val="00E40A88"/>
    <w:rsid w:val="00E427F9"/>
    <w:rsid w:val="00E42E8C"/>
    <w:rsid w:val="00E42FF2"/>
    <w:rsid w:val="00E4340C"/>
    <w:rsid w:val="00E4405D"/>
    <w:rsid w:val="00E4638B"/>
    <w:rsid w:val="00E46A7C"/>
    <w:rsid w:val="00E46E58"/>
    <w:rsid w:val="00E47535"/>
    <w:rsid w:val="00E511CA"/>
    <w:rsid w:val="00E554A8"/>
    <w:rsid w:val="00E61052"/>
    <w:rsid w:val="00E63918"/>
    <w:rsid w:val="00E64DF0"/>
    <w:rsid w:val="00E6757F"/>
    <w:rsid w:val="00E72217"/>
    <w:rsid w:val="00E7409E"/>
    <w:rsid w:val="00E744C0"/>
    <w:rsid w:val="00E753FF"/>
    <w:rsid w:val="00E778DD"/>
    <w:rsid w:val="00E77BBE"/>
    <w:rsid w:val="00E81996"/>
    <w:rsid w:val="00E834B4"/>
    <w:rsid w:val="00E83B09"/>
    <w:rsid w:val="00E83B65"/>
    <w:rsid w:val="00E84208"/>
    <w:rsid w:val="00E90091"/>
    <w:rsid w:val="00E915BA"/>
    <w:rsid w:val="00E92D0F"/>
    <w:rsid w:val="00E93D3E"/>
    <w:rsid w:val="00E94B89"/>
    <w:rsid w:val="00E94DAE"/>
    <w:rsid w:val="00E95C23"/>
    <w:rsid w:val="00EA0959"/>
    <w:rsid w:val="00EA10F5"/>
    <w:rsid w:val="00EA6EBC"/>
    <w:rsid w:val="00EB14EA"/>
    <w:rsid w:val="00EB1955"/>
    <w:rsid w:val="00EB39FE"/>
    <w:rsid w:val="00EB3B0C"/>
    <w:rsid w:val="00EB471A"/>
    <w:rsid w:val="00EC0255"/>
    <w:rsid w:val="00EC0AAA"/>
    <w:rsid w:val="00EC0C6A"/>
    <w:rsid w:val="00EC12C4"/>
    <w:rsid w:val="00EC13A3"/>
    <w:rsid w:val="00EC2075"/>
    <w:rsid w:val="00EC24CA"/>
    <w:rsid w:val="00EC4274"/>
    <w:rsid w:val="00EC5E21"/>
    <w:rsid w:val="00EC650F"/>
    <w:rsid w:val="00EC6FE5"/>
    <w:rsid w:val="00EC76E2"/>
    <w:rsid w:val="00ED128A"/>
    <w:rsid w:val="00ED1531"/>
    <w:rsid w:val="00ED19F7"/>
    <w:rsid w:val="00ED1DCA"/>
    <w:rsid w:val="00ED3BB5"/>
    <w:rsid w:val="00ED49C1"/>
    <w:rsid w:val="00ED4FE6"/>
    <w:rsid w:val="00ED6940"/>
    <w:rsid w:val="00EE0581"/>
    <w:rsid w:val="00EE4F8B"/>
    <w:rsid w:val="00EF13CC"/>
    <w:rsid w:val="00EF19DC"/>
    <w:rsid w:val="00EF1A56"/>
    <w:rsid w:val="00EF2C7B"/>
    <w:rsid w:val="00EF3853"/>
    <w:rsid w:val="00EF4B97"/>
    <w:rsid w:val="00F03FBD"/>
    <w:rsid w:val="00F07FF2"/>
    <w:rsid w:val="00F12FFC"/>
    <w:rsid w:val="00F13FBC"/>
    <w:rsid w:val="00F14861"/>
    <w:rsid w:val="00F15A90"/>
    <w:rsid w:val="00F15CAF"/>
    <w:rsid w:val="00F1642F"/>
    <w:rsid w:val="00F17EA0"/>
    <w:rsid w:val="00F23603"/>
    <w:rsid w:val="00F2664D"/>
    <w:rsid w:val="00F27849"/>
    <w:rsid w:val="00F36F7D"/>
    <w:rsid w:val="00F374D0"/>
    <w:rsid w:val="00F37522"/>
    <w:rsid w:val="00F40646"/>
    <w:rsid w:val="00F43B30"/>
    <w:rsid w:val="00F45C7F"/>
    <w:rsid w:val="00F47CE3"/>
    <w:rsid w:val="00F515D8"/>
    <w:rsid w:val="00F51B13"/>
    <w:rsid w:val="00F51D36"/>
    <w:rsid w:val="00F5221C"/>
    <w:rsid w:val="00F52FD9"/>
    <w:rsid w:val="00F53B9D"/>
    <w:rsid w:val="00F556FD"/>
    <w:rsid w:val="00F5768F"/>
    <w:rsid w:val="00F61B37"/>
    <w:rsid w:val="00F62361"/>
    <w:rsid w:val="00F66A74"/>
    <w:rsid w:val="00F72BB6"/>
    <w:rsid w:val="00F73B8B"/>
    <w:rsid w:val="00F740A0"/>
    <w:rsid w:val="00F77260"/>
    <w:rsid w:val="00F81847"/>
    <w:rsid w:val="00F8264B"/>
    <w:rsid w:val="00F83727"/>
    <w:rsid w:val="00F9329E"/>
    <w:rsid w:val="00F95A1C"/>
    <w:rsid w:val="00F95B1F"/>
    <w:rsid w:val="00FA0945"/>
    <w:rsid w:val="00FA191E"/>
    <w:rsid w:val="00FA360C"/>
    <w:rsid w:val="00FA388F"/>
    <w:rsid w:val="00FA618B"/>
    <w:rsid w:val="00FA7BEA"/>
    <w:rsid w:val="00FB0922"/>
    <w:rsid w:val="00FB2610"/>
    <w:rsid w:val="00FB34E1"/>
    <w:rsid w:val="00FB5B82"/>
    <w:rsid w:val="00FB6251"/>
    <w:rsid w:val="00FB6AB6"/>
    <w:rsid w:val="00FB7E20"/>
    <w:rsid w:val="00FC0C2F"/>
    <w:rsid w:val="00FC10E7"/>
    <w:rsid w:val="00FC636D"/>
    <w:rsid w:val="00FC6E64"/>
    <w:rsid w:val="00FD05AD"/>
    <w:rsid w:val="00FD2316"/>
    <w:rsid w:val="00FD271F"/>
    <w:rsid w:val="00FD308A"/>
    <w:rsid w:val="00FD40CA"/>
    <w:rsid w:val="00FD7CF0"/>
    <w:rsid w:val="00FE14FE"/>
    <w:rsid w:val="00FE20F7"/>
    <w:rsid w:val="00FE312F"/>
    <w:rsid w:val="00FE59A5"/>
    <w:rsid w:val="00FE5B57"/>
    <w:rsid w:val="00FE6C8D"/>
    <w:rsid w:val="00FF1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E156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4A2"/>
    <w:pPr>
      <w:tabs>
        <w:tab w:val="center" w:pos="4252"/>
        <w:tab w:val="right" w:pos="8504"/>
      </w:tabs>
      <w:snapToGrid w:val="0"/>
    </w:pPr>
  </w:style>
  <w:style w:type="character" w:customStyle="1" w:styleId="a4">
    <w:name w:val="ヘッダー (文字)"/>
    <w:basedOn w:val="a0"/>
    <w:link w:val="a3"/>
    <w:uiPriority w:val="99"/>
    <w:rsid w:val="00BD34A2"/>
  </w:style>
  <w:style w:type="paragraph" w:styleId="a5">
    <w:name w:val="footer"/>
    <w:basedOn w:val="a"/>
    <w:link w:val="a6"/>
    <w:uiPriority w:val="99"/>
    <w:unhideWhenUsed/>
    <w:rsid w:val="00BD34A2"/>
    <w:pPr>
      <w:tabs>
        <w:tab w:val="center" w:pos="4252"/>
        <w:tab w:val="right" w:pos="8504"/>
      </w:tabs>
      <w:snapToGrid w:val="0"/>
    </w:pPr>
  </w:style>
  <w:style w:type="character" w:customStyle="1" w:styleId="a6">
    <w:name w:val="フッター (文字)"/>
    <w:basedOn w:val="a0"/>
    <w:link w:val="a5"/>
    <w:uiPriority w:val="99"/>
    <w:rsid w:val="00BD34A2"/>
  </w:style>
  <w:style w:type="character" w:styleId="a7">
    <w:name w:val="annotation reference"/>
    <w:basedOn w:val="a0"/>
    <w:uiPriority w:val="99"/>
    <w:semiHidden/>
    <w:unhideWhenUsed/>
    <w:rsid w:val="00B23505"/>
    <w:rPr>
      <w:sz w:val="18"/>
      <w:szCs w:val="18"/>
    </w:rPr>
  </w:style>
  <w:style w:type="paragraph" w:styleId="a8">
    <w:name w:val="annotation text"/>
    <w:basedOn w:val="a"/>
    <w:link w:val="a9"/>
    <w:uiPriority w:val="99"/>
    <w:semiHidden/>
    <w:unhideWhenUsed/>
    <w:rsid w:val="00B23505"/>
    <w:pPr>
      <w:jc w:val="left"/>
    </w:pPr>
  </w:style>
  <w:style w:type="character" w:customStyle="1" w:styleId="a9">
    <w:name w:val="コメント文字列 (文字)"/>
    <w:basedOn w:val="a0"/>
    <w:link w:val="a8"/>
    <w:uiPriority w:val="99"/>
    <w:semiHidden/>
    <w:rsid w:val="00B23505"/>
  </w:style>
  <w:style w:type="paragraph" w:styleId="aa">
    <w:name w:val="annotation subject"/>
    <w:basedOn w:val="a8"/>
    <w:next w:val="a8"/>
    <w:link w:val="ab"/>
    <w:uiPriority w:val="99"/>
    <w:semiHidden/>
    <w:unhideWhenUsed/>
    <w:rsid w:val="00B23505"/>
    <w:rPr>
      <w:b/>
      <w:bCs/>
    </w:rPr>
  </w:style>
  <w:style w:type="character" w:customStyle="1" w:styleId="ab">
    <w:name w:val="コメント内容 (文字)"/>
    <w:basedOn w:val="a9"/>
    <w:link w:val="aa"/>
    <w:uiPriority w:val="99"/>
    <w:semiHidden/>
    <w:rsid w:val="00B23505"/>
    <w:rPr>
      <w:b/>
      <w:bCs/>
    </w:rPr>
  </w:style>
  <w:style w:type="paragraph" w:styleId="ac">
    <w:name w:val="Revision"/>
    <w:hidden/>
    <w:uiPriority w:val="99"/>
    <w:semiHidden/>
    <w:rsid w:val="00567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1364</Words>
  <Characters>7776</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2022-04-01T06:53:00Z</dcterms:created>
  <dcterms:modified xsi:type="dcterms:W3CDTF">2022-04-01T06:53:00Z</dcterms:modified>
</cp:coreProperties>
</file>